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6A63DD" w14:paraId="733FA9E7" w14:textId="77777777" w:rsidTr="00EA0B05">
        <w:trPr>
          <w:gridAfter w:val="1"/>
          <w:wAfter w:w="2835" w:type="dxa"/>
          <w:cantSplit/>
          <w:trHeight w:val="569"/>
        </w:trPr>
        <w:tc>
          <w:tcPr>
            <w:tcW w:w="4786" w:type="dxa"/>
            <w:shd w:val="clear" w:color="auto" w:fill="BFBFBF"/>
            <w:vAlign w:val="center"/>
          </w:tcPr>
          <w:p w14:paraId="733FA9E5" w14:textId="77777777" w:rsidR="00EA0B05" w:rsidRPr="009E2B84" w:rsidRDefault="00B16533" w:rsidP="00EA0B05">
            <w:pPr>
              <w:keepNext/>
              <w:shd w:val="clear" w:color="auto" w:fill="BFBFBF"/>
              <w:jc w:val="center"/>
              <w:outlineLvl w:val="0"/>
              <w:rPr>
                <w:b/>
              </w:rPr>
            </w:pPr>
            <w:r>
              <w:rPr>
                <w:noProof/>
              </w:rPr>
              <w:drawing>
                <wp:anchor distT="0" distB="0" distL="114300" distR="114300" simplePos="0" relativeHeight="251658240" behindDoc="1" locked="0" layoutInCell="0" allowOverlap="1" wp14:anchorId="733FAA5B" wp14:editId="733FAA5C">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969668"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733FA9E6" w14:textId="77777777" w:rsidR="00EA0B05" w:rsidRPr="009E2B84" w:rsidRDefault="00B16533" w:rsidP="00EA0B05">
            <w:pPr>
              <w:jc w:val="center"/>
              <w:rPr>
                <w:b/>
              </w:rPr>
            </w:pPr>
            <w:r w:rsidRPr="009E2B84">
              <w:rPr>
                <w:b/>
              </w:rPr>
              <w:t>ON</w:t>
            </w:r>
          </w:p>
        </w:tc>
      </w:tr>
      <w:tr w:rsidR="006A63DD" w14:paraId="733FA9EA" w14:textId="77777777" w:rsidTr="00EA0B05">
        <w:trPr>
          <w:gridAfter w:val="1"/>
          <w:wAfter w:w="2835" w:type="dxa"/>
          <w:cantSplit/>
          <w:trHeight w:val="654"/>
        </w:trPr>
        <w:tc>
          <w:tcPr>
            <w:tcW w:w="4786" w:type="dxa"/>
            <w:tcBorders>
              <w:bottom w:val="nil"/>
            </w:tcBorders>
            <w:vAlign w:val="center"/>
          </w:tcPr>
          <w:p w14:paraId="733FA9E8" w14:textId="77777777" w:rsidR="00EA0B05" w:rsidRPr="006B58F6" w:rsidRDefault="00B16533" w:rsidP="00EA0B05">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Governance Committee</w:t>
            </w:r>
            <w:r w:rsidRPr="006B58F6">
              <w:rPr>
                <w:b/>
              </w:rPr>
              <w:fldChar w:fldCharType="end"/>
            </w:r>
          </w:p>
        </w:tc>
        <w:tc>
          <w:tcPr>
            <w:tcW w:w="2268" w:type="dxa"/>
            <w:gridSpan w:val="2"/>
            <w:tcBorders>
              <w:bottom w:val="nil"/>
            </w:tcBorders>
            <w:vAlign w:val="center"/>
          </w:tcPr>
          <w:p w14:paraId="733FA9E9" w14:textId="77777777" w:rsidR="00EA0B05" w:rsidRPr="006B58F6" w:rsidRDefault="00B16533" w:rsidP="00EA0B05">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16</w:t>
            </w:r>
            <w:r w:rsidRPr="006B58F6">
              <w:rPr>
                <w:b/>
              </w:rPr>
              <w:t xml:space="preserve"> June 2020</w:t>
            </w:r>
            <w:r w:rsidRPr="006B58F6">
              <w:rPr>
                <w:b/>
              </w:rPr>
              <w:fldChar w:fldCharType="end"/>
            </w:r>
            <w:r>
              <w:rPr>
                <w:b/>
              </w:rPr>
              <w:t xml:space="preserve"> </w:t>
            </w:r>
          </w:p>
        </w:tc>
      </w:tr>
      <w:tr w:rsidR="006A63DD" w14:paraId="733FA9EC" w14:textId="77777777" w:rsidTr="00EA0B05">
        <w:trPr>
          <w:gridAfter w:val="1"/>
          <w:wAfter w:w="2835" w:type="dxa"/>
          <w:cantSplit/>
          <w:trHeight w:val="560"/>
        </w:trPr>
        <w:tc>
          <w:tcPr>
            <w:tcW w:w="7054" w:type="dxa"/>
            <w:gridSpan w:val="3"/>
            <w:tcBorders>
              <w:left w:val="nil"/>
              <w:right w:val="nil"/>
            </w:tcBorders>
          </w:tcPr>
          <w:p w14:paraId="733FA9EB" w14:textId="77777777" w:rsidR="00EA0B05" w:rsidRPr="009E2B84" w:rsidRDefault="00EA0B05" w:rsidP="00EA0B05">
            <w:pPr>
              <w:jc w:val="right"/>
              <w:rPr>
                <w:sz w:val="8"/>
              </w:rPr>
            </w:pPr>
          </w:p>
        </w:tc>
      </w:tr>
      <w:tr w:rsidR="006A63DD" w14:paraId="733FA9EF" w14:textId="77777777" w:rsidTr="00EA0B05">
        <w:trPr>
          <w:cantSplit/>
        </w:trPr>
        <w:tc>
          <w:tcPr>
            <w:tcW w:w="6912" w:type="dxa"/>
            <w:gridSpan w:val="2"/>
            <w:shd w:val="clear" w:color="auto" w:fill="BFBFBF"/>
            <w:vAlign w:val="center"/>
          </w:tcPr>
          <w:p w14:paraId="733FA9ED" w14:textId="77777777" w:rsidR="00EA0B05" w:rsidRPr="009E2B84" w:rsidRDefault="00B16533" w:rsidP="00EA0B05">
            <w:pPr>
              <w:jc w:val="center"/>
              <w:rPr>
                <w:b/>
              </w:rPr>
            </w:pPr>
            <w:r w:rsidRPr="009E2B84">
              <w:rPr>
                <w:b/>
              </w:rPr>
              <w:t>TITLE</w:t>
            </w:r>
          </w:p>
        </w:tc>
        <w:tc>
          <w:tcPr>
            <w:tcW w:w="2977" w:type="dxa"/>
            <w:gridSpan w:val="2"/>
            <w:shd w:val="clear" w:color="auto" w:fill="BFBFBF"/>
            <w:vAlign w:val="center"/>
          </w:tcPr>
          <w:p w14:paraId="733FA9EE" w14:textId="77777777" w:rsidR="00EA0B05" w:rsidRPr="009E2B84" w:rsidRDefault="00B16533" w:rsidP="00EA0B05">
            <w:pPr>
              <w:jc w:val="center"/>
              <w:rPr>
                <w:b/>
              </w:rPr>
            </w:pPr>
            <w:r>
              <w:rPr>
                <w:b/>
              </w:rPr>
              <w:t>REPORT OF</w:t>
            </w:r>
          </w:p>
        </w:tc>
      </w:tr>
      <w:tr w:rsidR="006A63DD" w14:paraId="733FA9F2" w14:textId="77777777" w:rsidTr="00EA0B05">
        <w:trPr>
          <w:cantSplit/>
          <w:trHeight w:val="667"/>
        </w:trPr>
        <w:tc>
          <w:tcPr>
            <w:tcW w:w="6912" w:type="dxa"/>
            <w:gridSpan w:val="2"/>
            <w:vAlign w:val="center"/>
          </w:tcPr>
          <w:p w14:paraId="733FA9F0" w14:textId="77777777" w:rsidR="00EA0B05" w:rsidRPr="009E2B84" w:rsidRDefault="00B16533" w:rsidP="00EA0B05">
            <w:pPr>
              <w:rPr>
                <w:b/>
              </w:rPr>
            </w:pPr>
            <w:r>
              <w:rPr>
                <w:b/>
              </w:rPr>
              <w:fldChar w:fldCharType="begin"/>
            </w:r>
            <w:r>
              <w:rPr>
                <w:b/>
              </w:rPr>
              <w:instrText xml:space="preserve"> DOCPROPERTY  IssueTitle  \* MERGEFORMAT </w:instrText>
            </w:r>
            <w:r>
              <w:rPr>
                <w:b/>
              </w:rPr>
              <w:fldChar w:fldCharType="separate"/>
            </w:r>
            <w:r>
              <w:rPr>
                <w:b/>
              </w:rPr>
              <w:t>Internal Audit - Head of Audit Annual Report</w:t>
            </w:r>
            <w:r>
              <w:rPr>
                <w:b/>
              </w:rPr>
              <w:fldChar w:fldCharType="end"/>
            </w:r>
          </w:p>
        </w:tc>
        <w:tc>
          <w:tcPr>
            <w:tcW w:w="2977" w:type="dxa"/>
            <w:gridSpan w:val="2"/>
            <w:vAlign w:val="center"/>
          </w:tcPr>
          <w:p w14:paraId="733FA9F1" w14:textId="77777777" w:rsidR="00EA0B05" w:rsidRPr="001A54F4" w:rsidRDefault="00B16533" w:rsidP="00EA0B05">
            <w:pPr>
              <w:rPr>
                <w:b/>
              </w:rPr>
            </w:pPr>
            <w:r>
              <w:rPr>
                <w:b/>
              </w:rPr>
              <w:fldChar w:fldCharType="begin"/>
            </w:r>
            <w:r>
              <w:rPr>
                <w:b/>
              </w:rPr>
              <w:instrText xml:space="preserve"> DOCPROPERTY  LeadDirector  \* MERGEFORMAT </w:instrText>
            </w:r>
            <w:r>
              <w:rPr>
                <w:b/>
              </w:rPr>
              <w:fldChar w:fldCharType="separate"/>
            </w:r>
            <w:r>
              <w:rPr>
                <w:b/>
              </w:rPr>
              <w:t>Interim Chief Executive</w:t>
            </w:r>
            <w:r>
              <w:rPr>
                <w:b/>
              </w:rPr>
              <w:fldChar w:fldCharType="end"/>
            </w:r>
          </w:p>
        </w:tc>
      </w:tr>
    </w:tbl>
    <w:p w14:paraId="733FA9F3" w14:textId="77777777" w:rsidR="00EA0B05" w:rsidRPr="009E2B84" w:rsidRDefault="00EA0B05" w:rsidP="00EA0B05"/>
    <w:p w14:paraId="733FA9F4" w14:textId="77777777" w:rsidR="00EA0B05" w:rsidRDefault="00EA0B05" w:rsidP="00EA0B05">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6A63DD" w14:paraId="733FA9FA" w14:textId="77777777" w:rsidTr="00EA0B05">
        <w:tc>
          <w:tcPr>
            <w:tcW w:w="6652" w:type="dxa"/>
            <w:shd w:val="clear" w:color="auto" w:fill="auto"/>
          </w:tcPr>
          <w:p w14:paraId="733FA9F5" w14:textId="77777777" w:rsidR="00EA0B05" w:rsidRDefault="00EA0B05" w:rsidP="00EA0B05">
            <w:pPr>
              <w:rPr>
                <w:szCs w:val="22"/>
              </w:rPr>
            </w:pPr>
          </w:p>
          <w:p w14:paraId="733FA9F6" w14:textId="77777777" w:rsidR="00EA0B05" w:rsidRPr="009C1143" w:rsidRDefault="00B16533" w:rsidP="00EA0B05">
            <w:pPr>
              <w:rPr>
                <w:szCs w:val="22"/>
              </w:rPr>
            </w:pPr>
            <w:r>
              <w:rPr>
                <w:szCs w:val="22"/>
              </w:rPr>
              <w:t>Is this report confidential?</w:t>
            </w:r>
          </w:p>
        </w:tc>
        <w:tc>
          <w:tcPr>
            <w:tcW w:w="3266" w:type="dxa"/>
            <w:shd w:val="clear" w:color="auto" w:fill="auto"/>
          </w:tcPr>
          <w:p w14:paraId="733FA9F7" w14:textId="77777777" w:rsidR="00EA0B05" w:rsidRDefault="00EA0B05" w:rsidP="00EA0B05">
            <w:pPr>
              <w:rPr>
                <w:b/>
                <w:szCs w:val="22"/>
              </w:rPr>
            </w:pPr>
          </w:p>
          <w:p w14:paraId="733FA9F8" w14:textId="77777777" w:rsidR="00EA0B05" w:rsidRPr="00F3057A" w:rsidRDefault="00B16533" w:rsidP="00EA0B05">
            <w:pPr>
              <w:rPr>
                <w:b/>
                <w:szCs w:val="22"/>
              </w:rPr>
            </w:pPr>
            <w:r w:rsidRPr="00F3057A">
              <w:rPr>
                <w:b/>
                <w:szCs w:val="22"/>
              </w:rPr>
              <w:t xml:space="preserve">No </w:t>
            </w:r>
          </w:p>
          <w:p w14:paraId="733FA9F9" w14:textId="77777777" w:rsidR="00EA0B05" w:rsidRPr="009C1143" w:rsidRDefault="00EA0B05" w:rsidP="00EA0B05">
            <w:pPr>
              <w:rPr>
                <w:szCs w:val="22"/>
              </w:rPr>
            </w:pPr>
          </w:p>
        </w:tc>
      </w:tr>
    </w:tbl>
    <w:p w14:paraId="733FA9FB" w14:textId="77777777" w:rsidR="00EA0B05" w:rsidRPr="00C278CB" w:rsidRDefault="00EA0B05" w:rsidP="00EA0B05">
      <w:pPr>
        <w:tabs>
          <w:tab w:val="left" w:pos="567"/>
        </w:tabs>
        <w:ind w:left="567" w:hanging="567"/>
        <w:rPr>
          <w:sz w:val="16"/>
          <w:szCs w:val="16"/>
        </w:rPr>
      </w:pPr>
    </w:p>
    <w:p w14:paraId="733FA9FC" w14:textId="77777777" w:rsidR="00EA0B05" w:rsidRPr="00C278CB" w:rsidRDefault="00B16533" w:rsidP="00EA0B05">
      <w:pPr>
        <w:keepNext/>
        <w:tabs>
          <w:tab w:val="left" w:pos="567"/>
        </w:tabs>
        <w:outlineLvl w:val="0"/>
        <w:rPr>
          <w:b/>
          <w:szCs w:val="22"/>
        </w:rPr>
      </w:pPr>
      <w:r w:rsidRPr="00C278CB">
        <w:rPr>
          <w:b/>
          <w:szCs w:val="22"/>
        </w:rPr>
        <w:t xml:space="preserve">PURPOSE OF THE REPORT  </w:t>
      </w:r>
    </w:p>
    <w:p w14:paraId="733FA9FD" w14:textId="77777777" w:rsidR="00EA0B05" w:rsidRPr="00C278CB" w:rsidRDefault="00EA0B05" w:rsidP="00EA0B05">
      <w:pPr>
        <w:keepNext/>
        <w:tabs>
          <w:tab w:val="left" w:pos="567"/>
        </w:tabs>
        <w:ind w:left="567" w:hanging="567"/>
        <w:outlineLvl w:val="0"/>
        <w:rPr>
          <w:b/>
          <w:szCs w:val="22"/>
        </w:rPr>
      </w:pPr>
    </w:p>
    <w:p w14:paraId="733FA9FE" w14:textId="77777777" w:rsidR="00EA0B05" w:rsidRPr="0062709F" w:rsidRDefault="00B16533" w:rsidP="00EA0B05">
      <w:pPr>
        <w:keepNext/>
        <w:numPr>
          <w:ilvl w:val="0"/>
          <w:numId w:val="17"/>
        </w:numPr>
        <w:tabs>
          <w:tab w:val="left" w:pos="567"/>
        </w:tabs>
        <w:spacing w:after="160" w:line="259" w:lineRule="auto"/>
        <w:ind w:hanging="720"/>
        <w:contextualSpacing/>
        <w:outlineLvl w:val="0"/>
        <w:rPr>
          <w:rFonts w:eastAsia="Calibri" w:cs="Arial"/>
          <w:szCs w:val="22"/>
          <w:lang w:eastAsia="en-US"/>
        </w:rPr>
      </w:pPr>
      <w:r w:rsidRPr="0062709F">
        <w:rPr>
          <w:rFonts w:eastAsia="Calibri" w:cs="Arial"/>
          <w:szCs w:val="22"/>
          <w:lang w:eastAsia="en-US"/>
        </w:rPr>
        <w:t>The purpose of this report is to:-</w:t>
      </w:r>
      <w:r w:rsidRPr="0062709F">
        <w:rPr>
          <w:rFonts w:eastAsia="Calibri" w:cs="Arial"/>
          <w:szCs w:val="22"/>
          <w:lang w:eastAsia="en-US"/>
        </w:rPr>
        <w:br/>
      </w:r>
    </w:p>
    <w:p w14:paraId="733FA9FF" w14:textId="5E4683F4" w:rsidR="00EA0B05" w:rsidRPr="0062709F" w:rsidRDefault="00B16533" w:rsidP="00EA0B05">
      <w:pPr>
        <w:keepNext/>
        <w:numPr>
          <w:ilvl w:val="0"/>
          <w:numId w:val="20"/>
        </w:numPr>
        <w:tabs>
          <w:tab w:val="left" w:pos="567"/>
        </w:tabs>
        <w:spacing w:after="160" w:line="259" w:lineRule="auto"/>
        <w:ind w:left="990"/>
        <w:contextualSpacing/>
        <w:outlineLvl w:val="0"/>
        <w:rPr>
          <w:rFonts w:eastAsia="Calibri" w:cs="Arial"/>
          <w:szCs w:val="22"/>
          <w:lang w:eastAsia="en-US"/>
        </w:rPr>
      </w:pPr>
      <w:r w:rsidRPr="0062709F">
        <w:rPr>
          <w:rFonts w:eastAsia="Calibri" w:cs="Arial"/>
          <w:szCs w:val="22"/>
          <w:lang w:eastAsia="en-US"/>
        </w:rPr>
        <w:t>summarise the work undertaken by the Internal Audit Service from April 201</w:t>
      </w:r>
      <w:r>
        <w:rPr>
          <w:rFonts w:eastAsia="Calibri" w:cs="Arial"/>
          <w:szCs w:val="22"/>
          <w:lang w:eastAsia="en-US"/>
        </w:rPr>
        <w:t>9</w:t>
      </w:r>
      <w:r w:rsidRPr="0062709F">
        <w:rPr>
          <w:rFonts w:eastAsia="Calibri" w:cs="Arial"/>
          <w:szCs w:val="22"/>
          <w:lang w:eastAsia="en-US"/>
        </w:rPr>
        <w:t xml:space="preserve"> to March 20</w:t>
      </w:r>
      <w:r>
        <w:rPr>
          <w:rFonts w:eastAsia="Calibri" w:cs="Arial"/>
          <w:szCs w:val="22"/>
          <w:lang w:eastAsia="en-US"/>
        </w:rPr>
        <w:t>20</w:t>
      </w:r>
      <w:r w:rsidRPr="0062709F">
        <w:rPr>
          <w:rFonts w:eastAsia="Calibri" w:cs="Arial"/>
          <w:szCs w:val="22"/>
          <w:lang w:eastAsia="en-US"/>
        </w:rPr>
        <w:t>;</w:t>
      </w:r>
    </w:p>
    <w:p w14:paraId="733FAA00" w14:textId="77777777" w:rsidR="00EA0B05" w:rsidRPr="0062709F" w:rsidRDefault="00B16533" w:rsidP="00EA0B05">
      <w:pPr>
        <w:keepNext/>
        <w:numPr>
          <w:ilvl w:val="0"/>
          <w:numId w:val="20"/>
        </w:numPr>
        <w:tabs>
          <w:tab w:val="left" w:pos="567"/>
        </w:tabs>
        <w:spacing w:after="160" w:line="259" w:lineRule="auto"/>
        <w:ind w:left="990"/>
        <w:contextualSpacing/>
        <w:outlineLvl w:val="0"/>
        <w:rPr>
          <w:rFonts w:cs="Arial"/>
          <w:i/>
        </w:rPr>
      </w:pPr>
      <w:r w:rsidRPr="0062709F">
        <w:rPr>
          <w:rFonts w:eastAsia="Calibri" w:cs="Arial"/>
          <w:szCs w:val="22"/>
          <w:lang w:eastAsia="en-US"/>
        </w:rPr>
        <w:t>provide</w:t>
      </w:r>
      <w:r>
        <w:rPr>
          <w:rFonts w:eastAsia="Calibri" w:cs="Arial"/>
          <w:szCs w:val="22"/>
          <w:lang w:eastAsia="en-US"/>
        </w:rPr>
        <w:t xml:space="preserve"> the Head of Internal Audit’s overall</w:t>
      </w:r>
      <w:r w:rsidRPr="0062709F">
        <w:rPr>
          <w:rFonts w:eastAsia="Calibri" w:cs="Arial"/>
          <w:szCs w:val="22"/>
          <w:lang w:eastAsia="en-US"/>
        </w:rPr>
        <w:t xml:space="preserve"> opinion on the adequacy and effectiveness of the Council’s framework of </w:t>
      </w:r>
      <w:r>
        <w:rPr>
          <w:rFonts w:eastAsia="Calibri" w:cs="Arial"/>
          <w:szCs w:val="22"/>
          <w:lang w:eastAsia="en-US"/>
        </w:rPr>
        <w:t xml:space="preserve">governance, risk and </w:t>
      </w:r>
      <w:r w:rsidRPr="0062709F">
        <w:rPr>
          <w:rFonts w:eastAsia="Calibri" w:cs="Arial"/>
          <w:szCs w:val="22"/>
          <w:lang w:eastAsia="en-US"/>
        </w:rPr>
        <w:t>control;</w:t>
      </w:r>
      <w:r>
        <w:rPr>
          <w:rFonts w:eastAsia="Calibri" w:cs="Arial"/>
          <w:szCs w:val="22"/>
          <w:lang w:eastAsia="en-US"/>
        </w:rPr>
        <w:t xml:space="preserve"> and </w:t>
      </w:r>
    </w:p>
    <w:p w14:paraId="733FAA01" w14:textId="77777777" w:rsidR="00EA0B05" w:rsidRPr="0062709F" w:rsidRDefault="00B16533" w:rsidP="00EA0B05">
      <w:pPr>
        <w:keepNext/>
        <w:numPr>
          <w:ilvl w:val="0"/>
          <w:numId w:val="20"/>
        </w:numPr>
        <w:tabs>
          <w:tab w:val="left" w:pos="567"/>
        </w:tabs>
        <w:spacing w:after="160" w:line="259" w:lineRule="auto"/>
        <w:ind w:left="990"/>
        <w:contextualSpacing/>
        <w:outlineLvl w:val="0"/>
        <w:rPr>
          <w:rFonts w:cs="Arial"/>
          <w:i/>
        </w:rPr>
      </w:pPr>
      <w:r w:rsidRPr="0062709F">
        <w:rPr>
          <w:rFonts w:eastAsia="Calibri" w:cs="Arial"/>
          <w:szCs w:val="22"/>
          <w:lang w:eastAsia="en-US"/>
        </w:rPr>
        <w:t>to provide an appraisal of the Internal Audit Services performance throughout the period</w:t>
      </w:r>
      <w:r>
        <w:rPr>
          <w:rFonts w:eastAsia="Calibri" w:cs="Arial"/>
          <w:szCs w:val="22"/>
          <w:lang w:eastAsia="en-US"/>
        </w:rPr>
        <w:t>.</w:t>
      </w:r>
    </w:p>
    <w:p w14:paraId="733FAA02" w14:textId="77777777" w:rsidR="00EA0B05" w:rsidRPr="00C278CB" w:rsidRDefault="00EA0B05" w:rsidP="00EA0B05">
      <w:pPr>
        <w:tabs>
          <w:tab w:val="left" w:pos="567"/>
        </w:tabs>
        <w:ind w:left="567" w:hanging="567"/>
        <w:rPr>
          <w:rFonts w:cs="Arial"/>
          <w:sz w:val="16"/>
          <w:szCs w:val="16"/>
        </w:rPr>
      </w:pPr>
    </w:p>
    <w:p w14:paraId="733FAA03" w14:textId="77777777" w:rsidR="00EA0B05" w:rsidRPr="00C278CB" w:rsidRDefault="00EA0B05" w:rsidP="00EA0B05">
      <w:pPr>
        <w:tabs>
          <w:tab w:val="left" w:pos="567"/>
        </w:tabs>
        <w:ind w:left="567" w:hanging="567"/>
        <w:rPr>
          <w:rFonts w:cs="Arial"/>
          <w:szCs w:val="22"/>
        </w:rPr>
      </w:pPr>
    </w:p>
    <w:p w14:paraId="733FAA04" w14:textId="77777777" w:rsidR="00EA0B05" w:rsidRPr="00C278CB" w:rsidRDefault="00B16533" w:rsidP="00EA0B05">
      <w:pPr>
        <w:keepNext/>
        <w:tabs>
          <w:tab w:val="left" w:pos="567"/>
        </w:tabs>
        <w:outlineLvl w:val="0"/>
        <w:rPr>
          <w:rFonts w:cs="Arial"/>
          <w:b/>
          <w:szCs w:val="22"/>
        </w:rPr>
      </w:pPr>
      <w:r w:rsidRPr="00C278CB">
        <w:rPr>
          <w:rFonts w:cs="Arial"/>
          <w:b/>
          <w:szCs w:val="22"/>
        </w:rPr>
        <w:t>RECOMMENDATIONS</w:t>
      </w:r>
    </w:p>
    <w:p w14:paraId="733FAA05" w14:textId="77777777" w:rsidR="00EA0B05" w:rsidRPr="00C278CB" w:rsidRDefault="00EA0B05" w:rsidP="00EA0B05">
      <w:pPr>
        <w:keepNext/>
        <w:tabs>
          <w:tab w:val="left" w:pos="567"/>
        </w:tabs>
        <w:ind w:left="567"/>
        <w:outlineLvl w:val="0"/>
        <w:rPr>
          <w:rFonts w:cs="Arial"/>
          <w:b/>
          <w:szCs w:val="22"/>
        </w:rPr>
      </w:pPr>
    </w:p>
    <w:p w14:paraId="733FAA06" w14:textId="77777777" w:rsidR="00EA0B05" w:rsidRPr="0099096C" w:rsidRDefault="00B16533" w:rsidP="00EA0B05">
      <w:pPr>
        <w:pStyle w:val="ListParagraph"/>
        <w:keepNext/>
        <w:numPr>
          <w:ilvl w:val="0"/>
          <w:numId w:val="17"/>
        </w:numPr>
        <w:tabs>
          <w:tab w:val="left" w:pos="567"/>
          <w:tab w:val="left" w:pos="900"/>
        </w:tabs>
        <w:ind w:left="567" w:hanging="567"/>
        <w:outlineLvl w:val="0"/>
        <w:rPr>
          <w:sz w:val="16"/>
          <w:szCs w:val="16"/>
        </w:rPr>
      </w:pPr>
      <w:r w:rsidRPr="0099096C">
        <w:rPr>
          <w:rFonts w:cs="Arial"/>
        </w:rPr>
        <w:t>That the Committee:-</w:t>
      </w:r>
      <w:r w:rsidRPr="0099096C">
        <w:rPr>
          <w:rFonts w:cs="Arial"/>
        </w:rPr>
        <w:br/>
      </w:r>
      <w:r w:rsidRPr="0099096C">
        <w:rPr>
          <w:rFonts w:cs="Arial"/>
        </w:rPr>
        <w:br/>
        <w:t xml:space="preserve">i)  </w:t>
      </w:r>
      <w:r>
        <w:rPr>
          <w:rFonts w:cs="Arial"/>
        </w:rPr>
        <w:t>Note</w:t>
      </w:r>
      <w:r w:rsidRPr="0099096C">
        <w:rPr>
          <w:rFonts w:cs="Arial"/>
        </w:rPr>
        <w:t xml:space="preserve"> the Internal Audit Annual Report for 2019/20</w:t>
      </w:r>
      <w:r>
        <w:rPr>
          <w:rFonts w:cs="Arial"/>
        </w:rPr>
        <w:t xml:space="preserve">; </w:t>
      </w:r>
      <w:r>
        <w:rPr>
          <w:rFonts w:cs="Arial"/>
        </w:rPr>
        <w:br/>
        <w:t>ii) Note the progress of work undertaken against the Annual Plan; and</w:t>
      </w:r>
      <w:r w:rsidRPr="0099096C">
        <w:rPr>
          <w:rFonts w:cs="Arial"/>
        </w:rPr>
        <w:br/>
        <w:t>ii</w:t>
      </w:r>
      <w:r>
        <w:rPr>
          <w:rFonts w:cs="Arial"/>
        </w:rPr>
        <w:t>i</w:t>
      </w:r>
      <w:r w:rsidRPr="0099096C">
        <w:rPr>
          <w:rFonts w:cs="Arial"/>
        </w:rPr>
        <w:t>) Note the Head of Internal Audit’s opinion on the adequacy and effectiveness of the Council’s framework of governance, risk and control</w:t>
      </w:r>
      <w:r>
        <w:rPr>
          <w:rFonts w:cs="Arial"/>
        </w:rPr>
        <w:t>.</w:t>
      </w:r>
      <w:r w:rsidRPr="0099096C">
        <w:rPr>
          <w:rFonts w:cs="Arial"/>
        </w:rPr>
        <w:br/>
      </w:r>
    </w:p>
    <w:p w14:paraId="733FAA07" w14:textId="77777777" w:rsidR="00EA0B05" w:rsidRPr="00C278CB" w:rsidRDefault="00B16533" w:rsidP="00EA0B05">
      <w:pPr>
        <w:keepNext/>
        <w:tabs>
          <w:tab w:val="left" w:pos="567"/>
        </w:tabs>
        <w:outlineLvl w:val="0"/>
        <w:rPr>
          <w:b/>
          <w:szCs w:val="22"/>
        </w:rPr>
      </w:pPr>
      <w:r w:rsidRPr="00C278CB">
        <w:rPr>
          <w:b/>
          <w:szCs w:val="22"/>
        </w:rPr>
        <w:t xml:space="preserve">EXECUTIVE SUMMARY </w:t>
      </w:r>
    </w:p>
    <w:p w14:paraId="733FAA08" w14:textId="77777777" w:rsidR="00EA0B05" w:rsidRPr="00C278CB" w:rsidRDefault="00EA0B05" w:rsidP="00EA0B05">
      <w:pPr>
        <w:keepNext/>
        <w:tabs>
          <w:tab w:val="left" w:pos="567"/>
        </w:tabs>
        <w:ind w:left="567" w:hanging="567"/>
        <w:outlineLvl w:val="0"/>
        <w:rPr>
          <w:b/>
          <w:szCs w:val="22"/>
        </w:rPr>
      </w:pPr>
    </w:p>
    <w:p w14:paraId="733FAA09" w14:textId="77777777" w:rsidR="00EA0B05" w:rsidRPr="0099096C" w:rsidRDefault="00B16533" w:rsidP="00EA0B05">
      <w:pPr>
        <w:pStyle w:val="ListParagraph"/>
        <w:numPr>
          <w:ilvl w:val="0"/>
          <w:numId w:val="17"/>
        </w:numPr>
        <w:tabs>
          <w:tab w:val="left" w:pos="567"/>
        </w:tabs>
        <w:ind w:left="630" w:hanging="630"/>
      </w:pPr>
      <w:r>
        <w:t xml:space="preserve">The Public Sector Internal Audit Standards require the </w:t>
      </w:r>
      <w:r w:rsidRPr="004730F9">
        <w:rPr>
          <w:rFonts w:ascii="ArialMT" w:hAnsi="ArialMT" w:cs="ArialMT"/>
        </w:rPr>
        <w:t xml:space="preserve">Head of </w:t>
      </w:r>
      <w:r>
        <w:rPr>
          <w:rFonts w:ascii="ArialMT" w:hAnsi="ArialMT" w:cs="ArialMT"/>
        </w:rPr>
        <w:t xml:space="preserve">Internal Audit </w:t>
      </w:r>
      <w:r w:rsidRPr="004730F9">
        <w:rPr>
          <w:rFonts w:ascii="ArialMT" w:hAnsi="ArialMT" w:cs="ArialMT"/>
        </w:rPr>
        <w:t xml:space="preserve">to provide an opinion on the overall adequacy and effectiveness of the organisation’s framework </w:t>
      </w:r>
      <w:r>
        <w:rPr>
          <w:rFonts w:ascii="ArialMT" w:hAnsi="ArialMT" w:cs="ArialMT"/>
        </w:rPr>
        <w:t>of governance, risk management and control.  The Internal Audit Annual Report for 2019/20 is attached to this report and fulfils the requirement to report to the Governance Committee the Head of Internal Audit overall opinion on the governance, risk and control environment and a summary of internal audit work performed throughout the year in comparison with the Audit Plan for 2019/20.</w:t>
      </w:r>
      <w:r>
        <w:br/>
      </w:r>
    </w:p>
    <w:p w14:paraId="733FAA0A" w14:textId="77777777" w:rsidR="00EA0B05" w:rsidRPr="00C278CB" w:rsidRDefault="00B16533" w:rsidP="00EA0B05">
      <w:pPr>
        <w:keepNext/>
        <w:tabs>
          <w:tab w:val="left" w:pos="567"/>
        </w:tabs>
        <w:outlineLvl w:val="0"/>
        <w:rPr>
          <w:b/>
          <w:szCs w:val="22"/>
        </w:rPr>
      </w:pPr>
      <w:r w:rsidRPr="00C278CB">
        <w:rPr>
          <w:b/>
          <w:szCs w:val="22"/>
        </w:rPr>
        <w:t>CORPORATE OUTCOMES</w:t>
      </w:r>
    </w:p>
    <w:p w14:paraId="733FAA0B" w14:textId="77777777" w:rsidR="00EA0B05" w:rsidRPr="00C278CB" w:rsidRDefault="00EA0B05" w:rsidP="00EA0B05">
      <w:pPr>
        <w:keepNext/>
        <w:tabs>
          <w:tab w:val="left" w:pos="567"/>
        </w:tabs>
        <w:ind w:left="567" w:hanging="567"/>
        <w:outlineLvl w:val="0"/>
        <w:rPr>
          <w:b/>
          <w:szCs w:val="22"/>
        </w:rPr>
      </w:pPr>
    </w:p>
    <w:p w14:paraId="733FAA0C" w14:textId="77777777" w:rsidR="00EA0B05" w:rsidRPr="00C278CB" w:rsidRDefault="00B16533" w:rsidP="00EA0B05">
      <w:pPr>
        <w:pStyle w:val="ListParagraph"/>
        <w:keepNext/>
        <w:numPr>
          <w:ilvl w:val="0"/>
          <w:numId w:val="17"/>
        </w:numPr>
        <w:tabs>
          <w:tab w:val="left" w:pos="567"/>
        </w:tabs>
        <w:ind w:left="540" w:hanging="540"/>
        <w:outlineLvl w:val="0"/>
        <w:rPr>
          <w:i/>
        </w:rPr>
      </w:pPr>
      <w:r w:rsidRPr="00C278CB">
        <w:t>The report relates to the following corporate priorities:</w:t>
      </w:r>
      <w:r w:rsidRPr="00C278CB">
        <w:rPr>
          <w:b/>
        </w:rPr>
        <w:t xml:space="preserve"> </w:t>
      </w:r>
      <w:r w:rsidRPr="00C278CB">
        <w:rPr>
          <w:i/>
        </w:rPr>
        <w:t>(tick all those applicable):</w:t>
      </w:r>
    </w:p>
    <w:p w14:paraId="733FAA0D" w14:textId="77777777" w:rsidR="00EA0B05" w:rsidRPr="00C278CB" w:rsidRDefault="00EA0B05" w:rsidP="00EA0B05">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6A63DD" w14:paraId="733FAA11" w14:textId="77777777" w:rsidTr="00EA0B05">
        <w:tc>
          <w:tcPr>
            <w:tcW w:w="4423" w:type="dxa"/>
            <w:shd w:val="clear" w:color="auto" w:fill="auto"/>
          </w:tcPr>
          <w:p w14:paraId="733FAA0E" w14:textId="77777777" w:rsidR="00EA0B05" w:rsidRPr="00C278CB" w:rsidRDefault="00B16533" w:rsidP="00EA0B05">
            <w:pPr>
              <w:rPr>
                <w:szCs w:val="22"/>
              </w:rPr>
            </w:pPr>
            <w:r w:rsidRPr="00C278CB">
              <w:rPr>
                <w:szCs w:val="22"/>
              </w:rPr>
              <w:t>Excellence, Investment and Financial Sustainability</w:t>
            </w:r>
          </w:p>
          <w:p w14:paraId="733FAA0F" w14:textId="77777777" w:rsidR="00EA0B05" w:rsidRPr="00C278CB" w:rsidRDefault="00EA0B05" w:rsidP="00EA0B05">
            <w:pPr>
              <w:rPr>
                <w:szCs w:val="22"/>
              </w:rPr>
            </w:pPr>
          </w:p>
        </w:tc>
        <w:tc>
          <w:tcPr>
            <w:tcW w:w="850" w:type="dxa"/>
            <w:shd w:val="clear" w:color="auto" w:fill="auto"/>
          </w:tcPr>
          <w:p w14:paraId="733FAA10" w14:textId="77777777" w:rsidR="00EA0B05" w:rsidRPr="0099096C" w:rsidRDefault="00B16533" w:rsidP="00EA0B05">
            <w:pPr>
              <w:rPr>
                <w:b/>
                <w:szCs w:val="22"/>
                <w:highlight w:val="yellow"/>
              </w:rPr>
            </w:pPr>
            <w:r w:rsidRPr="0099096C">
              <w:rPr>
                <w:b/>
                <w:szCs w:val="22"/>
              </w:rPr>
              <w:lastRenderedPageBreak/>
              <w:t>X</w:t>
            </w:r>
          </w:p>
        </w:tc>
      </w:tr>
      <w:tr w:rsidR="006A63DD" w14:paraId="733FAA15" w14:textId="77777777" w:rsidTr="00EA0B05">
        <w:tc>
          <w:tcPr>
            <w:tcW w:w="4423" w:type="dxa"/>
            <w:shd w:val="clear" w:color="auto" w:fill="auto"/>
          </w:tcPr>
          <w:p w14:paraId="733FAA12" w14:textId="77777777" w:rsidR="00EA0B05" w:rsidRPr="00C278CB" w:rsidRDefault="00B16533" w:rsidP="00EA0B05">
            <w:pPr>
              <w:rPr>
                <w:szCs w:val="22"/>
              </w:rPr>
            </w:pPr>
            <w:r w:rsidRPr="00C278CB">
              <w:rPr>
                <w:szCs w:val="22"/>
              </w:rPr>
              <w:t>Health, Wellbeing and Safety</w:t>
            </w:r>
          </w:p>
          <w:p w14:paraId="733FAA13" w14:textId="77777777" w:rsidR="00EA0B05" w:rsidRPr="00C278CB" w:rsidRDefault="00EA0B05" w:rsidP="00EA0B05">
            <w:pPr>
              <w:rPr>
                <w:szCs w:val="22"/>
              </w:rPr>
            </w:pPr>
          </w:p>
        </w:tc>
        <w:tc>
          <w:tcPr>
            <w:tcW w:w="850" w:type="dxa"/>
            <w:shd w:val="clear" w:color="auto" w:fill="auto"/>
          </w:tcPr>
          <w:p w14:paraId="733FAA14" w14:textId="77777777" w:rsidR="00EA0B05" w:rsidRPr="00C278CB" w:rsidRDefault="00EA0B05" w:rsidP="00EA0B05">
            <w:pPr>
              <w:rPr>
                <w:szCs w:val="22"/>
                <w:highlight w:val="yellow"/>
              </w:rPr>
            </w:pPr>
          </w:p>
        </w:tc>
      </w:tr>
      <w:tr w:rsidR="006A63DD" w14:paraId="733FAA19" w14:textId="77777777" w:rsidTr="00EA0B05">
        <w:tc>
          <w:tcPr>
            <w:tcW w:w="4423" w:type="dxa"/>
            <w:shd w:val="clear" w:color="auto" w:fill="auto"/>
          </w:tcPr>
          <w:p w14:paraId="733FAA16" w14:textId="77777777" w:rsidR="00EA0B05" w:rsidRPr="00C278CB" w:rsidRDefault="00B16533" w:rsidP="00EA0B05">
            <w:pPr>
              <w:rPr>
                <w:szCs w:val="22"/>
              </w:rPr>
            </w:pPr>
            <w:r w:rsidRPr="00C278CB">
              <w:rPr>
                <w:szCs w:val="22"/>
              </w:rPr>
              <w:t>Place, Homes and Environment</w:t>
            </w:r>
          </w:p>
          <w:p w14:paraId="733FAA17" w14:textId="77777777" w:rsidR="00EA0B05" w:rsidRPr="00C278CB" w:rsidRDefault="00EA0B05" w:rsidP="00EA0B05">
            <w:pPr>
              <w:rPr>
                <w:szCs w:val="22"/>
              </w:rPr>
            </w:pPr>
          </w:p>
        </w:tc>
        <w:tc>
          <w:tcPr>
            <w:tcW w:w="850" w:type="dxa"/>
            <w:shd w:val="clear" w:color="auto" w:fill="auto"/>
          </w:tcPr>
          <w:p w14:paraId="733FAA18" w14:textId="77777777" w:rsidR="00EA0B05" w:rsidRPr="00C278CB" w:rsidRDefault="00EA0B05" w:rsidP="00EA0B05">
            <w:pPr>
              <w:rPr>
                <w:szCs w:val="22"/>
              </w:rPr>
            </w:pPr>
          </w:p>
        </w:tc>
      </w:tr>
    </w:tbl>
    <w:p w14:paraId="733FAA1A" w14:textId="77777777" w:rsidR="00EA0B05" w:rsidRPr="00C278CB" w:rsidRDefault="00EA0B05" w:rsidP="00EA0B05"/>
    <w:p w14:paraId="733FAA1B" w14:textId="77777777" w:rsidR="00EA0B05" w:rsidRPr="00C278CB" w:rsidRDefault="00B16533" w:rsidP="00EA0B05">
      <w:pPr>
        <w:ind w:firstLine="720"/>
      </w:pPr>
      <w:r w:rsidRPr="00C278CB">
        <w:t>Projects relating to People in the Corporate Plan:</w:t>
      </w:r>
    </w:p>
    <w:p w14:paraId="733FAA1C" w14:textId="77777777" w:rsidR="00EA0B05" w:rsidRPr="00C278CB" w:rsidRDefault="00EA0B05" w:rsidP="00EA0B0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6A63DD" w14:paraId="733FAA20" w14:textId="77777777" w:rsidTr="00EA0B05">
        <w:tc>
          <w:tcPr>
            <w:tcW w:w="4423" w:type="dxa"/>
            <w:shd w:val="clear" w:color="auto" w:fill="auto"/>
          </w:tcPr>
          <w:p w14:paraId="733FAA1D" w14:textId="77777777" w:rsidR="00EA0B05" w:rsidRPr="00C278CB" w:rsidRDefault="00B16533" w:rsidP="00EA0B05">
            <w:pPr>
              <w:rPr>
                <w:szCs w:val="22"/>
              </w:rPr>
            </w:pPr>
            <w:r w:rsidRPr="00C278CB">
              <w:rPr>
                <w:szCs w:val="22"/>
              </w:rPr>
              <w:t>Our People and Communities</w:t>
            </w:r>
          </w:p>
          <w:p w14:paraId="733FAA1E" w14:textId="77777777" w:rsidR="00EA0B05" w:rsidRPr="00C278CB" w:rsidRDefault="00EA0B05" w:rsidP="00EA0B05">
            <w:pPr>
              <w:rPr>
                <w:szCs w:val="22"/>
              </w:rPr>
            </w:pPr>
          </w:p>
        </w:tc>
        <w:tc>
          <w:tcPr>
            <w:tcW w:w="850" w:type="dxa"/>
            <w:shd w:val="clear" w:color="auto" w:fill="auto"/>
          </w:tcPr>
          <w:p w14:paraId="733FAA1F" w14:textId="77777777" w:rsidR="00EA0B05" w:rsidRPr="00C278CB" w:rsidRDefault="00EA0B05" w:rsidP="00EA0B05">
            <w:pPr>
              <w:rPr>
                <w:szCs w:val="22"/>
              </w:rPr>
            </w:pPr>
          </w:p>
        </w:tc>
      </w:tr>
    </w:tbl>
    <w:p w14:paraId="733FAA21" w14:textId="77777777" w:rsidR="00EA0B05" w:rsidRPr="00C278CB" w:rsidRDefault="00EA0B05" w:rsidP="00EA0B05">
      <w:pPr>
        <w:rPr>
          <w:szCs w:val="22"/>
        </w:rPr>
      </w:pPr>
    </w:p>
    <w:p w14:paraId="733FAA22" w14:textId="77777777" w:rsidR="00EA0B05" w:rsidRPr="00C278CB" w:rsidRDefault="00B16533" w:rsidP="00EA0B05">
      <w:pPr>
        <w:tabs>
          <w:tab w:val="left" w:pos="567"/>
        </w:tabs>
        <w:ind w:left="567" w:hanging="567"/>
        <w:rPr>
          <w:b/>
          <w:szCs w:val="22"/>
        </w:rPr>
      </w:pPr>
      <w:r w:rsidRPr="00C278CB">
        <w:rPr>
          <w:b/>
          <w:szCs w:val="22"/>
        </w:rPr>
        <w:t>BACKGROUND TO THE REPORT</w:t>
      </w:r>
    </w:p>
    <w:p w14:paraId="733FAA23" w14:textId="77777777" w:rsidR="00EA0B05" w:rsidRPr="00C278CB" w:rsidRDefault="00EA0B05" w:rsidP="00EA0B05">
      <w:pPr>
        <w:tabs>
          <w:tab w:val="left" w:pos="567"/>
        </w:tabs>
        <w:ind w:left="567" w:hanging="567"/>
        <w:rPr>
          <w:b/>
          <w:szCs w:val="22"/>
        </w:rPr>
      </w:pPr>
    </w:p>
    <w:p w14:paraId="733FAA24" w14:textId="77777777" w:rsidR="00EA0B05" w:rsidRPr="00C278CB" w:rsidRDefault="00B16533" w:rsidP="00EA0B05">
      <w:pPr>
        <w:pStyle w:val="ListParagraph"/>
        <w:numPr>
          <w:ilvl w:val="0"/>
          <w:numId w:val="17"/>
        </w:numPr>
        <w:tabs>
          <w:tab w:val="left" w:pos="567"/>
        </w:tabs>
        <w:ind w:left="630" w:hanging="630"/>
        <w:rPr>
          <w:i/>
        </w:rPr>
      </w:pPr>
      <w:r w:rsidRPr="00C278CB">
        <w:rPr>
          <w:i/>
        </w:rPr>
        <w:t xml:space="preserve"> </w:t>
      </w:r>
      <w:r>
        <w:t>The Public Sector Internal Audit Standards require that the Head of Internal Audit provide an opinion on the adequacy and effectiveness of the Council’s framework of governance, risk management and control, this includes an opinion on the level of assurance provided in the overall control environment which is supported by the work undertaken throughout the year,</w:t>
      </w:r>
      <w:r>
        <w:br/>
      </w:r>
      <w:r>
        <w:br/>
        <w:t xml:space="preserve">At South Ribble this is the responsibility of the Interim Head of Shared Assurance.  In order to form that opinion a number of areas are reviewed including the work undertaken by Internal Audit during the preceding financial year, in this case 2019/20, the review of the governance framework undertaken as part of the Annual Governance Statement work and the embedding of Risk Management within the Council. </w:t>
      </w:r>
      <w:r>
        <w:br/>
      </w:r>
      <w:r>
        <w:br/>
        <w:t>These factors come together to provide evidence to support the opinion of the Interim Head of Shared Assurance.</w:t>
      </w:r>
    </w:p>
    <w:p w14:paraId="733FAA25" w14:textId="77777777" w:rsidR="00EA0B05" w:rsidRPr="00C278CB" w:rsidRDefault="00EA0B05" w:rsidP="00EA0B05">
      <w:pPr>
        <w:tabs>
          <w:tab w:val="left" w:pos="567"/>
        </w:tabs>
        <w:ind w:left="567" w:hanging="567"/>
        <w:rPr>
          <w:i/>
          <w:szCs w:val="22"/>
        </w:rPr>
      </w:pPr>
    </w:p>
    <w:p w14:paraId="733FAA26" w14:textId="77777777" w:rsidR="00EA0B05" w:rsidRPr="00C278CB" w:rsidRDefault="00B16533" w:rsidP="00EA0B05">
      <w:pPr>
        <w:tabs>
          <w:tab w:val="left" w:pos="567"/>
        </w:tabs>
        <w:ind w:left="567" w:hanging="567"/>
        <w:rPr>
          <w:b/>
          <w:szCs w:val="22"/>
        </w:rPr>
      </w:pPr>
      <w:r w:rsidRPr="00C278CB">
        <w:rPr>
          <w:b/>
          <w:szCs w:val="22"/>
        </w:rPr>
        <w:t>PROPOSALS (e.g. RATIONALE, DETAIL, FINANCIAL, PROCUREMENT)</w:t>
      </w:r>
    </w:p>
    <w:p w14:paraId="733FAA27" w14:textId="77777777" w:rsidR="00EA0B05" w:rsidRPr="00C278CB" w:rsidRDefault="00EA0B05" w:rsidP="00EA0B05">
      <w:pPr>
        <w:tabs>
          <w:tab w:val="left" w:pos="567"/>
        </w:tabs>
        <w:ind w:left="567" w:hanging="567"/>
        <w:rPr>
          <w:b/>
          <w:szCs w:val="22"/>
        </w:rPr>
      </w:pPr>
    </w:p>
    <w:p w14:paraId="733FAA28" w14:textId="77777777" w:rsidR="00EA0B05" w:rsidRPr="008B22BE" w:rsidRDefault="00B16533" w:rsidP="00EA0B05">
      <w:pPr>
        <w:pStyle w:val="ListParagraph"/>
        <w:numPr>
          <w:ilvl w:val="0"/>
          <w:numId w:val="17"/>
        </w:numPr>
        <w:tabs>
          <w:tab w:val="left" w:pos="567"/>
        </w:tabs>
        <w:ind w:left="630" w:hanging="630"/>
        <w:rPr>
          <w:b/>
        </w:rPr>
      </w:pPr>
      <w:r w:rsidRPr="00C278CB">
        <w:rPr>
          <w:i/>
        </w:rPr>
        <w:t xml:space="preserve"> </w:t>
      </w:r>
      <w:r>
        <w:t>The Annual Report attached includes a summary of the status of work undertaken during 2019/20 financial year against the Annual Plan for 2019/20 at Appendix 1.  There is also more details of the findings, governance issues arising from those findings and any updates included at Appendix 2 to the Head of Audit Annual Report.</w:t>
      </w:r>
      <w:r>
        <w:br/>
      </w:r>
      <w:r>
        <w:br/>
      </w:r>
      <w:r>
        <w:rPr>
          <w:b/>
          <w:i/>
        </w:rPr>
        <w:t>Key Performance Indicators</w:t>
      </w:r>
      <w:r>
        <w:br/>
      </w:r>
    </w:p>
    <w:p w14:paraId="733FAA29" w14:textId="77777777" w:rsidR="00EA0B05" w:rsidRPr="008B22BE" w:rsidRDefault="00B16533" w:rsidP="00EA0B05">
      <w:pPr>
        <w:pStyle w:val="ListParagraph"/>
        <w:numPr>
          <w:ilvl w:val="0"/>
          <w:numId w:val="17"/>
        </w:numPr>
        <w:tabs>
          <w:tab w:val="left" w:pos="567"/>
        </w:tabs>
        <w:ind w:left="630" w:hanging="630"/>
        <w:rPr>
          <w:b/>
        </w:rPr>
      </w:pPr>
      <w:r>
        <w:t>The report and summary show that the 92.54% of the Planned work has been completed (based on the original Audit Plan for 2019/20), included in that plan were 60 days ‘to be allocated’ at page 2 of the summary the work completed against those 60 days has been outlined, there is also a further piece of work that was undertaken as part of the governance issues and arising risks identified throughout the year, this is outlined on the second page.</w:t>
      </w:r>
      <w:r>
        <w:br/>
      </w:r>
    </w:p>
    <w:p w14:paraId="733FAA2A" w14:textId="77777777" w:rsidR="00EA0B05" w:rsidRPr="00150258" w:rsidRDefault="00B16533" w:rsidP="00EA0B05">
      <w:pPr>
        <w:pStyle w:val="ListParagraph"/>
        <w:numPr>
          <w:ilvl w:val="0"/>
          <w:numId w:val="17"/>
        </w:numPr>
        <w:tabs>
          <w:tab w:val="left" w:pos="567"/>
        </w:tabs>
        <w:ind w:left="630" w:hanging="630"/>
        <w:rPr>
          <w:b/>
        </w:rPr>
      </w:pPr>
      <w:r>
        <w:t>The original 2019/20 Planned work was 340 days, actually completed is 517.4 days, this equates to 152% of the plan being completed.  The detailed explanation in regard to the resource is included in the Annual Report.</w:t>
      </w:r>
      <w:r>
        <w:br/>
      </w:r>
    </w:p>
    <w:p w14:paraId="733FAA2B" w14:textId="77777777" w:rsidR="00EA0B05" w:rsidRPr="00C278CB" w:rsidRDefault="00B16533" w:rsidP="00EA0B05">
      <w:pPr>
        <w:pStyle w:val="ListParagraph"/>
        <w:numPr>
          <w:ilvl w:val="0"/>
          <w:numId w:val="17"/>
        </w:numPr>
        <w:tabs>
          <w:tab w:val="left" w:pos="630"/>
        </w:tabs>
        <w:ind w:left="630" w:hanging="630"/>
        <w:rPr>
          <w:b/>
        </w:rPr>
      </w:pPr>
      <w:r>
        <w:t>Internal Audit achieved a 100% acceptance rate for recommendations / agreed management actions relating to the reports completed and management actions agreed.</w:t>
      </w:r>
      <w:r>
        <w:br/>
      </w:r>
      <w:r>
        <w:br/>
      </w:r>
      <w:r>
        <w:br/>
      </w:r>
      <w:r>
        <w:br/>
      </w:r>
    </w:p>
    <w:p w14:paraId="733FAA2C" w14:textId="77777777" w:rsidR="00EA0B05" w:rsidRPr="00C278CB" w:rsidRDefault="00B16533" w:rsidP="00EA0B05">
      <w:pPr>
        <w:tabs>
          <w:tab w:val="left" w:pos="567"/>
        </w:tabs>
        <w:ind w:left="567" w:hanging="567"/>
        <w:rPr>
          <w:b/>
          <w:szCs w:val="22"/>
        </w:rPr>
      </w:pPr>
      <w:r w:rsidRPr="00C278CB">
        <w:rPr>
          <w:b/>
          <w:szCs w:val="22"/>
        </w:rPr>
        <w:lastRenderedPageBreak/>
        <w:t xml:space="preserve">CONSULTATION CARRIED OUT AND OUTCOME OF CONSULTATION </w:t>
      </w:r>
    </w:p>
    <w:p w14:paraId="733FAA2D" w14:textId="77777777" w:rsidR="00EA0B05" w:rsidRPr="00C278CB" w:rsidRDefault="00EA0B05" w:rsidP="00EA0B05">
      <w:pPr>
        <w:tabs>
          <w:tab w:val="left" w:pos="567"/>
        </w:tabs>
        <w:ind w:left="567" w:hanging="567"/>
        <w:rPr>
          <w:b/>
          <w:szCs w:val="22"/>
        </w:rPr>
      </w:pPr>
    </w:p>
    <w:p w14:paraId="733FAA2E" w14:textId="52411230" w:rsidR="00EA0B05" w:rsidRPr="00C278CB" w:rsidRDefault="00B16533" w:rsidP="00EA0B05">
      <w:pPr>
        <w:pStyle w:val="ListParagraph"/>
        <w:numPr>
          <w:ilvl w:val="0"/>
          <w:numId w:val="17"/>
        </w:numPr>
        <w:tabs>
          <w:tab w:val="left" w:pos="567"/>
        </w:tabs>
        <w:ind w:left="630" w:hanging="630"/>
        <w:rPr>
          <w:rFonts w:cs="Arial"/>
          <w:i/>
        </w:rPr>
      </w:pPr>
      <w:r w:rsidRPr="00C278CB">
        <w:rPr>
          <w:rFonts w:cs="Arial"/>
          <w:i/>
        </w:rPr>
        <w:t xml:space="preserve"> </w:t>
      </w:r>
      <w:r>
        <w:rPr>
          <w:rFonts w:cs="Arial"/>
        </w:rPr>
        <w:t>Progress reports are provided to Governance Committee on a quarterly basis; the plan and resulting outcomes are discussed with the Interim Chief Executive periodically, presented to Leadership Team, where relevant, and issues arising discussed with the Council’s S151 Officer.</w:t>
      </w:r>
    </w:p>
    <w:p w14:paraId="733FAA2F" w14:textId="77777777" w:rsidR="00EA0B05" w:rsidRPr="00C278CB" w:rsidRDefault="00EA0B05" w:rsidP="00EA0B05">
      <w:pPr>
        <w:tabs>
          <w:tab w:val="left" w:pos="567"/>
        </w:tabs>
        <w:ind w:left="567" w:hanging="567"/>
        <w:rPr>
          <w:rFonts w:cs="Arial"/>
          <w:b/>
          <w:caps/>
        </w:rPr>
      </w:pPr>
    </w:p>
    <w:p w14:paraId="733FAA30" w14:textId="77777777" w:rsidR="00EA0B05" w:rsidRPr="00C278CB" w:rsidRDefault="00B16533" w:rsidP="00EA0B05">
      <w:pPr>
        <w:tabs>
          <w:tab w:val="left" w:pos="567"/>
        </w:tabs>
        <w:ind w:left="567" w:hanging="567"/>
        <w:rPr>
          <w:rFonts w:cs="Arial"/>
          <w:b/>
        </w:rPr>
      </w:pPr>
      <w:r w:rsidRPr="00C278CB">
        <w:rPr>
          <w:rFonts w:cs="Arial"/>
          <w:b/>
        </w:rPr>
        <w:t>COMMENTS OF THE STATUTORY FINANCE OFFICER</w:t>
      </w:r>
    </w:p>
    <w:p w14:paraId="733FAA31" w14:textId="77777777" w:rsidR="00EA0B05" w:rsidRPr="00C278CB" w:rsidRDefault="00EA0B05" w:rsidP="00EA0B05">
      <w:pPr>
        <w:tabs>
          <w:tab w:val="left" w:pos="567"/>
        </w:tabs>
        <w:ind w:left="567" w:hanging="567"/>
        <w:rPr>
          <w:rFonts w:cs="Arial"/>
          <w:b/>
        </w:rPr>
      </w:pPr>
    </w:p>
    <w:p w14:paraId="733FAA32" w14:textId="10538BF5" w:rsidR="00EA0B05" w:rsidRPr="00C278CB" w:rsidRDefault="009F12F7" w:rsidP="00EA0B05">
      <w:pPr>
        <w:pStyle w:val="ListParagraph"/>
        <w:numPr>
          <w:ilvl w:val="0"/>
          <w:numId w:val="17"/>
        </w:numPr>
        <w:tabs>
          <w:tab w:val="left" w:pos="567"/>
        </w:tabs>
        <w:ind w:left="540" w:hanging="540"/>
        <w:rPr>
          <w:rFonts w:cs="Arial"/>
        </w:rPr>
      </w:pPr>
      <w:r>
        <w:rPr>
          <w:rFonts w:cs="Arial"/>
        </w:rPr>
        <w:t xml:space="preserve">It is clear that additional hours were required at South Ribble to complete </w:t>
      </w:r>
      <w:r w:rsidR="00ED5D7C">
        <w:rPr>
          <w:rFonts w:cs="Arial"/>
        </w:rPr>
        <w:t>additional work relating to compliance issues</w:t>
      </w:r>
      <w:r>
        <w:rPr>
          <w:rFonts w:cs="Arial"/>
        </w:rPr>
        <w:t xml:space="preserve">. </w:t>
      </w:r>
      <w:r w:rsidR="0016350E">
        <w:rPr>
          <w:rFonts w:cs="Arial"/>
        </w:rPr>
        <w:t xml:space="preserve">The additional staffing costs </w:t>
      </w:r>
      <w:r w:rsidR="00B16533">
        <w:rPr>
          <w:rFonts w:cs="Arial"/>
        </w:rPr>
        <w:t>have been</w:t>
      </w:r>
      <w:r w:rsidR="0016350E">
        <w:rPr>
          <w:rFonts w:cs="Arial"/>
        </w:rPr>
        <w:t xml:space="preserve"> met through underspends in staffing budgets.</w:t>
      </w:r>
    </w:p>
    <w:p w14:paraId="733FAA33" w14:textId="77777777" w:rsidR="00EA0B05" w:rsidRPr="00C278CB" w:rsidRDefault="00EA0B05" w:rsidP="00EA0B05">
      <w:pPr>
        <w:tabs>
          <w:tab w:val="left" w:pos="567"/>
        </w:tabs>
        <w:ind w:left="567" w:hanging="567"/>
        <w:rPr>
          <w:rFonts w:cs="Arial"/>
          <w:b/>
          <w:i/>
        </w:rPr>
      </w:pPr>
    </w:p>
    <w:p w14:paraId="733FAA34" w14:textId="77777777" w:rsidR="00EA0B05" w:rsidRPr="00C278CB" w:rsidRDefault="00B16533" w:rsidP="00EA0B05">
      <w:pPr>
        <w:tabs>
          <w:tab w:val="left" w:pos="567"/>
        </w:tabs>
        <w:ind w:left="567" w:hanging="567"/>
        <w:rPr>
          <w:rFonts w:cs="Arial"/>
          <w:b/>
        </w:rPr>
      </w:pPr>
      <w:r w:rsidRPr="00C278CB">
        <w:rPr>
          <w:rFonts w:cs="Arial"/>
          <w:b/>
        </w:rPr>
        <w:t>COMMENTS OF THE MONITORING OFFICER</w:t>
      </w:r>
    </w:p>
    <w:p w14:paraId="733FAA35" w14:textId="77777777" w:rsidR="00EA0B05" w:rsidRPr="00C278CB" w:rsidRDefault="00EA0B05" w:rsidP="00EA0B05">
      <w:pPr>
        <w:tabs>
          <w:tab w:val="left" w:pos="567"/>
        </w:tabs>
        <w:ind w:left="567" w:hanging="567"/>
        <w:rPr>
          <w:rFonts w:cs="Arial"/>
          <w:b/>
        </w:rPr>
      </w:pPr>
    </w:p>
    <w:p w14:paraId="733FAA36" w14:textId="6CA258E3" w:rsidR="00EA0B05" w:rsidRPr="00C278CB" w:rsidRDefault="00EA0B05" w:rsidP="00EA0B05">
      <w:pPr>
        <w:pStyle w:val="ListParagraph"/>
        <w:numPr>
          <w:ilvl w:val="0"/>
          <w:numId w:val="17"/>
        </w:numPr>
        <w:tabs>
          <w:tab w:val="left" w:pos="567"/>
        </w:tabs>
        <w:ind w:left="630" w:hanging="630"/>
        <w:rPr>
          <w:rFonts w:cs="Arial"/>
          <w:b/>
        </w:rPr>
      </w:pPr>
      <w:r>
        <w:rPr>
          <w:rFonts w:cs="Arial"/>
        </w:rPr>
        <w:t>This report recognises that there has been a pattern of governance failure within this Council and seeks to identify the reasons these failures have arisen.  The opinion that the internal control environment provides only Limited Assurance is of significant concern.  It does, however, echo the findings of the Annual Governance Statement and the opinion expressed will be confirmed in that document.</w:t>
      </w:r>
    </w:p>
    <w:p w14:paraId="733FAA38" w14:textId="77777777" w:rsidR="00EA0B05" w:rsidRDefault="00EA0B05" w:rsidP="00EA0B05">
      <w:pPr>
        <w:rPr>
          <w:b/>
          <w:szCs w:val="22"/>
        </w:rPr>
      </w:pPr>
      <w:bookmarkStart w:id="0" w:name="_GoBack"/>
      <w:bookmarkEnd w:id="0"/>
    </w:p>
    <w:p w14:paraId="733FAA39" w14:textId="7F2E338C" w:rsidR="00EA0B05" w:rsidRPr="00C278CB" w:rsidRDefault="00B16533" w:rsidP="00EA0B05">
      <w:pPr>
        <w:rPr>
          <w:b/>
          <w:szCs w:val="22"/>
        </w:rPr>
      </w:pPr>
      <w:r w:rsidRPr="00C278CB">
        <w:rPr>
          <w:b/>
          <w:szCs w:val="22"/>
        </w:rPr>
        <w:t xml:space="preserve">OTHER IMPLICATIONS: </w:t>
      </w:r>
      <w:r w:rsidR="00EA0B05">
        <w:rPr>
          <w:b/>
          <w:szCs w:val="22"/>
        </w:rPr>
        <w:br/>
      </w:r>
    </w:p>
    <w:p w14:paraId="733FAA3A" w14:textId="77777777" w:rsidR="00EA0B05" w:rsidRPr="00C278CB" w:rsidRDefault="00EA0B05" w:rsidP="00EA0B05">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6A63DD" w14:paraId="733FAA42" w14:textId="77777777" w:rsidTr="00EA0B05">
        <w:trPr>
          <w:trHeight w:val="334"/>
        </w:trPr>
        <w:tc>
          <w:tcPr>
            <w:tcW w:w="3544" w:type="dxa"/>
            <w:shd w:val="clear" w:color="auto" w:fill="auto"/>
          </w:tcPr>
          <w:p w14:paraId="733FAA3B" w14:textId="77777777" w:rsidR="00EA0B05" w:rsidRPr="00C278CB" w:rsidRDefault="00EA0B05" w:rsidP="00EA0B05">
            <w:pPr>
              <w:ind w:left="360"/>
              <w:rPr>
                <w:b/>
                <w:szCs w:val="22"/>
              </w:rPr>
            </w:pPr>
          </w:p>
          <w:p w14:paraId="733FAA3C" w14:textId="77777777" w:rsidR="00EA0B05" w:rsidRPr="00150258" w:rsidRDefault="00B16533" w:rsidP="00EA0B05">
            <w:pPr>
              <w:numPr>
                <w:ilvl w:val="0"/>
                <w:numId w:val="11"/>
              </w:numPr>
              <w:ind w:left="360"/>
              <w:rPr>
                <w:b/>
                <w:szCs w:val="22"/>
              </w:rPr>
            </w:pPr>
            <w:r w:rsidRPr="00C278CB">
              <w:rPr>
                <w:b/>
                <w:szCs w:val="22"/>
              </w:rPr>
              <w:t xml:space="preserve">Risk </w:t>
            </w:r>
          </w:p>
          <w:p w14:paraId="733FAA3D" w14:textId="77777777" w:rsidR="00EA0B05" w:rsidRPr="00C278CB" w:rsidRDefault="00EA0B05" w:rsidP="00EA0B05">
            <w:pPr>
              <w:rPr>
                <w:b/>
                <w:szCs w:val="22"/>
              </w:rPr>
            </w:pPr>
          </w:p>
          <w:p w14:paraId="733FAA3E" w14:textId="77777777" w:rsidR="00EA0B05" w:rsidRPr="00C278CB" w:rsidRDefault="00EA0B05" w:rsidP="00EA0B05">
            <w:pPr>
              <w:rPr>
                <w:szCs w:val="22"/>
              </w:rPr>
            </w:pPr>
          </w:p>
        </w:tc>
        <w:tc>
          <w:tcPr>
            <w:tcW w:w="6379" w:type="dxa"/>
            <w:shd w:val="clear" w:color="auto" w:fill="auto"/>
          </w:tcPr>
          <w:p w14:paraId="733FAA3F" w14:textId="77777777" w:rsidR="00EA0B05" w:rsidRPr="00C278CB" w:rsidRDefault="00EA0B05" w:rsidP="00EA0B05">
            <w:pPr>
              <w:rPr>
                <w:szCs w:val="22"/>
              </w:rPr>
            </w:pPr>
          </w:p>
          <w:p w14:paraId="733FAA40" w14:textId="77777777" w:rsidR="00EA0B05" w:rsidRPr="00C53B33" w:rsidRDefault="00B16533" w:rsidP="00EA0B05">
            <w:pPr>
              <w:rPr>
                <w:szCs w:val="22"/>
              </w:rPr>
            </w:pPr>
            <w:r>
              <w:rPr>
                <w:szCs w:val="22"/>
              </w:rPr>
              <w:t>The failure to form an opinion on the control environment may lead the Council open to challenge from External Audit and could result in reputational harm</w:t>
            </w:r>
          </w:p>
          <w:p w14:paraId="733FAA41" w14:textId="77777777" w:rsidR="00EA0B05" w:rsidRPr="00150258" w:rsidRDefault="00EA0B05" w:rsidP="00EA0B05">
            <w:pPr>
              <w:rPr>
                <w:szCs w:val="22"/>
              </w:rPr>
            </w:pPr>
          </w:p>
        </w:tc>
      </w:tr>
    </w:tbl>
    <w:p w14:paraId="733FAA43" w14:textId="77777777" w:rsidR="00EA0B05" w:rsidRPr="00C278CB" w:rsidRDefault="00EA0B05" w:rsidP="00EA0B05">
      <w:pPr>
        <w:rPr>
          <w:b/>
          <w:szCs w:val="22"/>
        </w:rPr>
      </w:pPr>
    </w:p>
    <w:p w14:paraId="733FAA44" w14:textId="77777777" w:rsidR="00EA0B05" w:rsidRPr="00C278CB" w:rsidRDefault="00B16533" w:rsidP="00EA0B05">
      <w:pPr>
        <w:tabs>
          <w:tab w:val="left" w:pos="567"/>
        </w:tabs>
        <w:rPr>
          <w:b/>
          <w:szCs w:val="22"/>
        </w:rPr>
      </w:pPr>
      <w:r>
        <w:rPr>
          <w:b/>
          <w:szCs w:val="22"/>
        </w:rPr>
        <w:t xml:space="preserve">BACKGROUND DOCUMENTS </w:t>
      </w:r>
    </w:p>
    <w:p w14:paraId="733FAA45" w14:textId="77777777" w:rsidR="00EA0B05" w:rsidRPr="00C278CB" w:rsidRDefault="00EA0B05" w:rsidP="00EA0B05">
      <w:pPr>
        <w:tabs>
          <w:tab w:val="left" w:pos="567"/>
        </w:tabs>
        <w:rPr>
          <w:szCs w:val="22"/>
        </w:rPr>
      </w:pPr>
    </w:p>
    <w:p w14:paraId="733FAA46" w14:textId="77777777" w:rsidR="00EA0B05" w:rsidRPr="00C278CB" w:rsidRDefault="00B16533" w:rsidP="00EA0B05">
      <w:pPr>
        <w:tabs>
          <w:tab w:val="left" w:pos="567"/>
        </w:tabs>
        <w:rPr>
          <w:i/>
        </w:rPr>
      </w:pPr>
      <w:r>
        <w:t>Governance Committee quarterly reports</w:t>
      </w:r>
      <w:r w:rsidRPr="00C278CB">
        <w:rPr>
          <w:i/>
        </w:rPr>
        <w:t>.</w:t>
      </w:r>
    </w:p>
    <w:p w14:paraId="733FAA47" w14:textId="77777777" w:rsidR="00EA0B05" w:rsidRPr="00C278CB" w:rsidRDefault="00EA0B05" w:rsidP="00EA0B05">
      <w:pPr>
        <w:tabs>
          <w:tab w:val="left" w:pos="567"/>
        </w:tabs>
        <w:rPr>
          <w:i/>
          <w:szCs w:val="22"/>
        </w:rPr>
      </w:pPr>
    </w:p>
    <w:p w14:paraId="733FAA48" w14:textId="77777777" w:rsidR="00EA0B05" w:rsidRPr="00C278CB" w:rsidRDefault="00B16533" w:rsidP="00EA0B05">
      <w:pPr>
        <w:tabs>
          <w:tab w:val="left" w:pos="567"/>
        </w:tabs>
        <w:rPr>
          <w:b/>
        </w:rPr>
      </w:pPr>
      <w:r>
        <w:rPr>
          <w:b/>
        </w:rPr>
        <w:t xml:space="preserve">APPENDICES </w:t>
      </w:r>
    </w:p>
    <w:p w14:paraId="733FAA49" w14:textId="77777777" w:rsidR="00EA0B05" w:rsidRPr="00C278CB" w:rsidRDefault="00EA0B05" w:rsidP="00EA0B05">
      <w:pPr>
        <w:tabs>
          <w:tab w:val="left" w:pos="567"/>
        </w:tabs>
        <w:rPr>
          <w:b/>
        </w:rPr>
      </w:pPr>
    </w:p>
    <w:p w14:paraId="733FAA4A" w14:textId="77777777" w:rsidR="00EA0B05" w:rsidRDefault="00B16533" w:rsidP="00EA0B05">
      <w:pPr>
        <w:tabs>
          <w:tab w:val="left" w:pos="567"/>
        </w:tabs>
        <w:rPr>
          <w:rFonts w:cs="Arial"/>
        </w:rPr>
      </w:pPr>
      <w:r>
        <w:rPr>
          <w:rFonts w:cs="Arial"/>
        </w:rPr>
        <w:t>Attached – Internal Audit Head of Internal Audit Annual Report 2019/20</w:t>
      </w:r>
    </w:p>
    <w:p w14:paraId="733FAA4B" w14:textId="77777777" w:rsidR="00EA0B05" w:rsidRDefault="00B16533" w:rsidP="00EA0B05">
      <w:pPr>
        <w:tabs>
          <w:tab w:val="left" w:pos="567"/>
        </w:tabs>
        <w:rPr>
          <w:rFonts w:cs="Arial"/>
        </w:rPr>
      </w:pPr>
      <w:r>
        <w:rPr>
          <w:rFonts w:cs="Arial"/>
        </w:rPr>
        <w:t>Appendix to Report</w:t>
      </w:r>
      <w:r>
        <w:rPr>
          <w:rFonts w:cs="Arial"/>
        </w:rPr>
        <w:br/>
        <w:t>Appendix 1 – Internal Audit Work Summary 2019/20</w:t>
      </w:r>
    </w:p>
    <w:p w14:paraId="733FAA4C" w14:textId="77777777" w:rsidR="00EA0B05" w:rsidRPr="00150258" w:rsidRDefault="00B16533" w:rsidP="00EA0B05">
      <w:pPr>
        <w:tabs>
          <w:tab w:val="left" w:pos="567"/>
        </w:tabs>
        <w:rPr>
          <w:rFonts w:cs="Arial"/>
        </w:rPr>
      </w:pPr>
      <w:r>
        <w:rPr>
          <w:rFonts w:cs="Arial"/>
        </w:rPr>
        <w:t>Appendix 2 – Summary of Findings Audit Reports</w:t>
      </w:r>
    </w:p>
    <w:p w14:paraId="733FAA4D" w14:textId="77777777" w:rsidR="00EA0B05" w:rsidRPr="00C278CB" w:rsidRDefault="00EA0B05" w:rsidP="00EA0B05">
      <w:pPr>
        <w:tabs>
          <w:tab w:val="left" w:pos="567"/>
          <w:tab w:val="left" w:pos="2839"/>
        </w:tabs>
        <w:rPr>
          <w:b/>
          <w:szCs w:val="22"/>
        </w:rPr>
      </w:pPr>
    </w:p>
    <w:p w14:paraId="733FAA4E" w14:textId="77777777" w:rsidR="00EA0B05" w:rsidRPr="00C278CB" w:rsidRDefault="00EA0B05" w:rsidP="00EA0B05">
      <w:pPr>
        <w:tabs>
          <w:tab w:val="left" w:pos="2839"/>
        </w:tabs>
        <w:ind w:left="426" w:hanging="426"/>
        <w:rPr>
          <w:rFonts w:cs="Arial"/>
        </w:rPr>
      </w:pPr>
    </w:p>
    <w:p w14:paraId="733FAA4F" w14:textId="77777777" w:rsidR="00EA0B05" w:rsidRPr="00C278CB" w:rsidRDefault="00B16533" w:rsidP="00EA0B05">
      <w:pPr>
        <w:tabs>
          <w:tab w:val="left" w:pos="2839"/>
        </w:tabs>
        <w:ind w:left="426" w:hanging="426"/>
        <w:rPr>
          <w:rFonts w:cs="Arial"/>
        </w:rPr>
      </w:pPr>
      <w:r>
        <w:rPr>
          <w:rFonts w:cs="Arial"/>
        </w:rPr>
        <w:t>Janice Bamber</w:t>
      </w:r>
    </w:p>
    <w:p w14:paraId="733FAA50" w14:textId="77777777" w:rsidR="00EA0B05" w:rsidRPr="00C278CB" w:rsidRDefault="00B16533" w:rsidP="00EA0B05">
      <w:pPr>
        <w:tabs>
          <w:tab w:val="left" w:pos="2839"/>
        </w:tabs>
        <w:rPr>
          <w:rFonts w:cs="Arial"/>
        </w:rPr>
      </w:pPr>
      <w:r>
        <w:rPr>
          <w:rFonts w:cs="Arial"/>
        </w:rPr>
        <w:t>Interim Head of Shared Assurance</w:t>
      </w:r>
    </w:p>
    <w:p w14:paraId="733FAA51" w14:textId="77777777" w:rsidR="00EA0B05" w:rsidRPr="007F1945" w:rsidRDefault="00EA0B05" w:rsidP="00EA0B05">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7"/>
        <w:gridCol w:w="1554"/>
        <w:gridCol w:w="2349"/>
      </w:tblGrid>
      <w:tr w:rsidR="006A63DD" w14:paraId="733FAA55" w14:textId="77777777" w:rsidTr="00EA0B05">
        <w:tc>
          <w:tcPr>
            <w:tcW w:w="5700" w:type="dxa"/>
            <w:shd w:val="clear" w:color="auto" w:fill="auto"/>
          </w:tcPr>
          <w:p w14:paraId="733FAA52" w14:textId="77777777" w:rsidR="00EA0B05" w:rsidRPr="0031059E" w:rsidRDefault="00B16533" w:rsidP="00EA0B05">
            <w:pPr>
              <w:rPr>
                <w:rFonts w:cs="Arial"/>
              </w:rPr>
            </w:pPr>
            <w:r w:rsidRPr="0031059E">
              <w:rPr>
                <w:rFonts w:cs="Arial"/>
              </w:rPr>
              <w:t>Report Author:</w:t>
            </w:r>
          </w:p>
        </w:tc>
        <w:tc>
          <w:tcPr>
            <w:tcW w:w="1559" w:type="dxa"/>
            <w:shd w:val="clear" w:color="auto" w:fill="auto"/>
          </w:tcPr>
          <w:p w14:paraId="733FAA53" w14:textId="77777777" w:rsidR="00EA0B05" w:rsidRPr="0031059E" w:rsidRDefault="00B16533" w:rsidP="00EA0B05">
            <w:pPr>
              <w:rPr>
                <w:rFonts w:cs="Arial"/>
              </w:rPr>
            </w:pPr>
            <w:r w:rsidRPr="0031059E">
              <w:rPr>
                <w:rFonts w:cs="Arial"/>
              </w:rPr>
              <w:t>Telephone:</w:t>
            </w:r>
          </w:p>
        </w:tc>
        <w:tc>
          <w:tcPr>
            <w:tcW w:w="2380" w:type="dxa"/>
            <w:shd w:val="clear" w:color="auto" w:fill="auto"/>
          </w:tcPr>
          <w:p w14:paraId="733FAA54" w14:textId="77777777" w:rsidR="00EA0B05" w:rsidRPr="0031059E" w:rsidRDefault="00B16533" w:rsidP="00EA0B05">
            <w:pPr>
              <w:rPr>
                <w:rFonts w:cs="Arial"/>
              </w:rPr>
            </w:pPr>
            <w:r w:rsidRPr="0031059E">
              <w:rPr>
                <w:rFonts w:cs="Arial"/>
              </w:rPr>
              <w:t>Date:</w:t>
            </w:r>
          </w:p>
        </w:tc>
      </w:tr>
      <w:tr w:rsidR="006A63DD" w14:paraId="733FAA59" w14:textId="77777777" w:rsidTr="00EA0B05">
        <w:tc>
          <w:tcPr>
            <w:tcW w:w="5700" w:type="dxa"/>
            <w:shd w:val="clear" w:color="auto" w:fill="auto"/>
          </w:tcPr>
          <w:p w14:paraId="733FAA56" w14:textId="77777777" w:rsidR="00EA0B05" w:rsidRPr="0031059E" w:rsidRDefault="00B16533" w:rsidP="00EA0B05">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Janice Bamber</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Interim Head of Shared Assurance Services</w:t>
            </w:r>
            <w:r>
              <w:rPr>
                <w:rFonts w:cs="Arial"/>
              </w:rPr>
              <w:fldChar w:fldCharType="end"/>
            </w:r>
          </w:p>
        </w:tc>
        <w:tc>
          <w:tcPr>
            <w:tcW w:w="1559" w:type="dxa"/>
            <w:shd w:val="clear" w:color="auto" w:fill="auto"/>
          </w:tcPr>
          <w:p w14:paraId="733FAA57" w14:textId="77777777" w:rsidR="00EA0B05" w:rsidRPr="0031059E" w:rsidRDefault="00B16533" w:rsidP="00EA0B05">
            <w:pPr>
              <w:rPr>
                <w:rFonts w:cs="Arial"/>
              </w:rPr>
            </w:pPr>
            <w:r>
              <w:rPr>
                <w:rFonts w:cs="Arial"/>
              </w:rPr>
              <w:t>01772 625272</w:t>
            </w:r>
          </w:p>
        </w:tc>
        <w:tc>
          <w:tcPr>
            <w:tcW w:w="2380" w:type="dxa"/>
            <w:shd w:val="clear" w:color="auto" w:fill="auto"/>
          </w:tcPr>
          <w:p w14:paraId="733FAA58" w14:textId="77777777" w:rsidR="00EA0B05" w:rsidRPr="0031059E" w:rsidRDefault="00B16533" w:rsidP="00EA0B05">
            <w:pPr>
              <w:rPr>
                <w:rFonts w:cs="Arial"/>
              </w:rPr>
            </w:pPr>
            <w:r>
              <w:rPr>
                <w:rFonts w:cs="Arial"/>
              </w:rPr>
              <w:t>8</w:t>
            </w:r>
            <w:r w:rsidRPr="00150258">
              <w:rPr>
                <w:rFonts w:cs="Arial"/>
                <w:vertAlign w:val="superscript"/>
              </w:rPr>
              <w:t>th</w:t>
            </w:r>
            <w:r>
              <w:rPr>
                <w:rFonts w:cs="Arial"/>
              </w:rPr>
              <w:t xml:space="preserve"> June 2020</w:t>
            </w:r>
          </w:p>
        </w:tc>
      </w:tr>
    </w:tbl>
    <w:p w14:paraId="733FAA5A" w14:textId="77777777" w:rsidR="00EA0B05" w:rsidRPr="009725FB" w:rsidRDefault="00EA0B05" w:rsidP="00EA0B05">
      <w:pPr>
        <w:tabs>
          <w:tab w:val="left" w:pos="2839"/>
        </w:tabs>
        <w:rPr>
          <w:rFonts w:cs="Arial"/>
        </w:rPr>
      </w:pPr>
    </w:p>
    <w:sectPr w:rsidR="00EA0B05" w:rsidRPr="009725FB" w:rsidSect="00EA0B05">
      <w:headerReference w:type="default" r:id="rId9"/>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1CC52" w14:textId="77777777" w:rsidR="00EA0B05" w:rsidRDefault="00EA0B05">
      <w:r>
        <w:separator/>
      </w:r>
    </w:p>
  </w:endnote>
  <w:endnote w:type="continuationSeparator" w:id="0">
    <w:p w14:paraId="50264D96" w14:textId="77777777" w:rsidR="00EA0B05" w:rsidRDefault="00EA0B05">
      <w:r>
        <w:continuationSeparator/>
      </w:r>
    </w:p>
  </w:endnote>
  <w:endnote w:type="continuationNotice" w:id="1">
    <w:p w14:paraId="3FA958A0" w14:textId="77777777" w:rsidR="009725E3" w:rsidRDefault="00972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FAA5E" w14:textId="77777777" w:rsidR="00EA0B05" w:rsidRPr="00FD7B65" w:rsidRDefault="00EA0B0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9725E3">
      <w:rPr>
        <w:noProof/>
        <w:sz w:val="24"/>
      </w:rPr>
      <w:t>3</w:t>
    </w:r>
    <w:r w:rsidRPr="00FD7B65">
      <w:rPr>
        <w:noProof/>
        <w:sz w:val="24"/>
      </w:rPr>
      <w:fldChar w:fldCharType="end"/>
    </w:r>
  </w:p>
  <w:p w14:paraId="733FAA5F" w14:textId="77777777" w:rsidR="00EA0B05" w:rsidRDefault="00EA0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A25B9" w14:textId="77777777" w:rsidR="00EA0B05" w:rsidRDefault="00EA0B05">
      <w:r>
        <w:separator/>
      </w:r>
    </w:p>
  </w:footnote>
  <w:footnote w:type="continuationSeparator" w:id="0">
    <w:p w14:paraId="389ADD58" w14:textId="77777777" w:rsidR="00EA0B05" w:rsidRDefault="00EA0B05">
      <w:r>
        <w:continuationSeparator/>
      </w:r>
    </w:p>
  </w:footnote>
  <w:footnote w:type="continuationNotice" w:id="1">
    <w:p w14:paraId="2468BE0B" w14:textId="77777777" w:rsidR="009725E3" w:rsidRDefault="009725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FAA5D" w14:textId="77777777" w:rsidR="00EA0B05" w:rsidRDefault="00EA0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CF42CED0">
      <w:start w:val="1"/>
      <w:numFmt w:val="bullet"/>
      <w:lvlText w:val=""/>
      <w:lvlJc w:val="left"/>
      <w:pPr>
        <w:ind w:left="720" w:hanging="360"/>
      </w:pPr>
      <w:rPr>
        <w:rFonts w:ascii="Symbol" w:hAnsi="Symbol" w:hint="default"/>
      </w:rPr>
    </w:lvl>
    <w:lvl w:ilvl="1" w:tplc="BFFA5FF2" w:tentative="1">
      <w:start w:val="1"/>
      <w:numFmt w:val="bullet"/>
      <w:lvlText w:val="o"/>
      <w:lvlJc w:val="left"/>
      <w:pPr>
        <w:ind w:left="1440" w:hanging="360"/>
      </w:pPr>
      <w:rPr>
        <w:rFonts w:ascii="Courier New" w:hAnsi="Courier New" w:cs="Courier New" w:hint="default"/>
      </w:rPr>
    </w:lvl>
    <w:lvl w:ilvl="2" w:tplc="54F6B556" w:tentative="1">
      <w:start w:val="1"/>
      <w:numFmt w:val="bullet"/>
      <w:lvlText w:val=""/>
      <w:lvlJc w:val="left"/>
      <w:pPr>
        <w:ind w:left="2160" w:hanging="360"/>
      </w:pPr>
      <w:rPr>
        <w:rFonts w:ascii="Wingdings" w:hAnsi="Wingdings" w:hint="default"/>
      </w:rPr>
    </w:lvl>
    <w:lvl w:ilvl="3" w:tplc="59D00E24" w:tentative="1">
      <w:start w:val="1"/>
      <w:numFmt w:val="bullet"/>
      <w:lvlText w:val=""/>
      <w:lvlJc w:val="left"/>
      <w:pPr>
        <w:ind w:left="2880" w:hanging="360"/>
      </w:pPr>
      <w:rPr>
        <w:rFonts w:ascii="Symbol" w:hAnsi="Symbol" w:hint="default"/>
      </w:rPr>
    </w:lvl>
    <w:lvl w:ilvl="4" w:tplc="C89A77A2" w:tentative="1">
      <w:start w:val="1"/>
      <w:numFmt w:val="bullet"/>
      <w:lvlText w:val="o"/>
      <w:lvlJc w:val="left"/>
      <w:pPr>
        <w:ind w:left="3600" w:hanging="360"/>
      </w:pPr>
      <w:rPr>
        <w:rFonts w:ascii="Courier New" w:hAnsi="Courier New" w:cs="Courier New" w:hint="default"/>
      </w:rPr>
    </w:lvl>
    <w:lvl w:ilvl="5" w:tplc="F724DE26" w:tentative="1">
      <w:start w:val="1"/>
      <w:numFmt w:val="bullet"/>
      <w:lvlText w:val=""/>
      <w:lvlJc w:val="left"/>
      <w:pPr>
        <w:ind w:left="4320" w:hanging="360"/>
      </w:pPr>
      <w:rPr>
        <w:rFonts w:ascii="Wingdings" w:hAnsi="Wingdings" w:hint="default"/>
      </w:rPr>
    </w:lvl>
    <w:lvl w:ilvl="6" w:tplc="EA44D722" w:tentative="1">
      <w:start w:val="1"/>
      <w:numFmt w:val="bullet"/>
      <w:lvlText w:val=""/>
      <w:lvlJc w:val="left"/>
      <w:pPr>
        <w:ind w:left="5040" w:hanging="360"/>
      </w:pPr>
      <w:rPr>
        <w:rFonts w:ascii="Symbol" w:hAnsi="Symbol" w:hint="default"/>
      </w:rPr>
    </w:lvl>
    <w:lvl w:ilvl="7" w:tplc="D5F81AA8" w:tentative="1">
      <w:start w:val="1"/>
      <w:numFmt w:val="bullet"/>
      <w:lvlText w:val="o"/>
      <w:lvlJc w:val="left"/>
      <w:pPr>
        <w:ind w:left="5760" w:hanging="360"/>
      </w:pPr>
      <w:rPr>
        <w:rFonts w:ascii="Courier New" w:hAnsi="Courier New" w:cs="Courier New" w:hint="default"/>
      </w:rPr>
    </w:lvl>
    <w:lvl w:ilvl="8" w:tplc="FD740DEA"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FAEA89A2">
      <w:start w:val="1"/>
      <w:numFmt w:val="bullet"/>
      <w:lvlText w:val=""/>
      <w:lvlJc w:val="left"/>
      <w:pPr>
        <w:ind w:left="780" w:hanging="360"/>
      </w:pPr>
      <w:rPr>
        <w:rFonts w:ascii="Symbol" w:hAnsi="Symbol" w:hint="default"/>
      </w:rPr>
    </w:lvl>
    <w:lvl w:ilvl="1" w:tplc="A9B65F46" w:tentative="1">
      <w:start w:val="1"/>
      <w:numFmt w:val="bullet"/>
      <w:lvlText w:val="o"/>
      <w:lvlJc w:val="left"/>
      <w:pPr>
        <w:ind w:left="1500" w:hanging="360"/>
      </w:pPr>
      <w:rPr>
        <w:rFonts w:ascii="Courier New" w:hAnsi="Courier New" w:cs="Courier New" w:hint="default"/>
      </w:rPr>
    </w:lvl>
    <w:lvl w:ilvl="2" w:tplc="7676055A" w:tentative="1">
      <w:start w:val="1"/>
      <w:numFmt w:val="bullet"/>
      <w:lvlText w:val=""/>
      <w:lvlJc w:val="left"/>
      <w:pPr>
        <w:ind w:left="2220" w:hanging="360"/>
      </w:pPr>
      <w:rPr>
        <w:rFonts w:ascii="Wingdings" w:hAnsi="Wingdings" w:hint="default"/>
      </w:rPr>
    </w:lvl>
    <w:lvl w:ilvl="3" w:tplc="879E4464" w:tentative="1">
      <w:start w:val="1"/>
      <w:numFmt w:val="bullet"/>
      <w:lvlText w:val=""/>
      <w:lvlJc w:val="left"/>
      <w:pPr>
        <w:ind w:left="2940" w:hanging="360"/>
      </w:pPr>
      <w:rPr>
        <w:rFonts w:ascii="Symbol" w:hAnsi="Symbol" w:hint="default"/>
      </w:rPr>
    </w:lvl>
    <w:lvl w:ilvl="4" w:tplc="401AB8FA" w:tentative="1">
      <w:start w:val="1"/>
      <w:numFmt w:val="bullet"/>
      <w:lvlText w:val="o"/>
      <w:lvlJc w:val="left"/>
      <w:pPr>
        <w:ind w:left="3660" w:hanging="360"/>
      </w:pPr>
      <w:rPr>
        <w:rFonts w:ascii="Courier New" w:hAnsi="Courier New" w:cs="Courier New" w:hint="default"/>
      </w:rPr>
    </w:lvl>
    <w:lvl w:ilvl="5" w:tplc="F13AC0C4" w:tentative="1">
      <w:start w:val="1"/>
      <w:numFmt w:val="bullet"/>
      <w:lvlText w:val=""/>
      <w:lvlJc w:val="left"/>
      <w:pPr>
        <w:ind w:left="4380" w:hanging="360"/>
      </w:pPr>
      <w:rPr>
        <w:rFonts w:ascii="Wingdings" w:hAnsi="Wingdings" w:hint="default"/>
      </w:rPr>
    </w:lvl>
    <w:lvl w:ilvl="6" w:tplc="A538D10C" w:tentative="1">
      <w:start w:val="1"/>
      <w:numFmt w:val="bullet"/>
      <w:lvlText w:val=""/>
      <w:lvlJc w:val="left"/>
      <w:pPr>
        <w:ind w:left="5100" w:hanging="360"/>
      </w:pPr>
      <w:rPr>
        <w:rFonts w:ascii="Symbol" w:hAnsi="Symbol" w:hint="default"/>
      </w:rPr>
    </w:lvl>
    <w:lvl w:ilvl="7" w:tplc="4328C250" w:tentative="1">
      <w:start w:val="1"/>
      <w:numFmt w:val="bullet"/>
      <w:lvlText w:val="o"/>
      <w:lvlJc w:val="left"/>
      <w:pPr>
        <w:ind w:left="5820" w:hanging="360"/>
      </w:pPr>
      <w:rPr>
        <w:rFonts w:ascii="Courier New" w:hAnsi="Courier New" w:cs="Courier New" w:hint="default"/>
      </w:rPr>
    </w:lvl>
    <w:lvl w:ilvl="8" w:tplc="EA2419D6"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95243226">
      <w:start w:val="1"/>
      <w:numFmt w:val="bullet"/>
      <w:lvlText w:val="u"/>
      <w:lvlJc w:val="left"/>
      <w:pPr>
        <w:ind w:left="720" w:hanging="360"/>
      </w:pPr>
      <w:rPr>
        <w:rFonts w:ascii="Wingdings 3" w:hAnsi="Wingdings 3" w:hint="default"/>
      </w:rPr>
    </w:lvl>
    <w:lvl w:ilvl="1" w:tplc="5890DEBA" w:tentative="1">
      <w:start w:val="1"/>
      <w:numFmt w:val="bullet"/>
      <w:lvlText w:val="o"/>
      <w:lvlJc w:val="left"/>
      <w:pPr>
        <w:ind w:left="1440" w:hanging="360"/>
      </w:pPr>
      <w:rPr>
        <w:rFonts w:ascii="Courier New" w:hAnsi="Courier New" w:cs="Courier New" w:hint="default"/>
      </w:rPr>
    </w:lvl>
    <w:lvl w:ilvl="2" w:tplc="0E16B500" w:tentative="1">
      <w:start w:val="1"/>
      <w:numFmt w:val="bullet"/>
      <w:lvlText w:val=""/>
      <w:lvlJc w:val="left"/>
      <w:pPr>
        <w:ind w:left="2160" w:hanging="360"/>
      </w:pPr>
      <w:rPr>
        <w:rFonts w:ascii="Wingdings" w:hAnsi="Wingdings" w:hint="default"/>
      </w:rPr>
    </w:lvl>
    <w:lvl w:ilvl="3" w:tplc="52421460" w:tentative="1">
      <w:start w:val="1"/>
      <w:numFmt w:val="bullet"/>
      <w:lvlText w:val=""/>
      <w:lvlJc w:val="left"/>
      <w:pPr>
        <w:ind w:left="2880" w:hanging="360"/>
      </w:pPr>
      <w:rPr>
        <w:rFonts w:ascii="Symbol" w:hAnsi="Symbol" w:hint="default"/>
      </w:rPr>
    </w:lvl>
    <w:lvl w:ilvl="4" w:tplc="026A05D4" w:tentative="1">
      <w:start w:val="1"/>
      <w:numFmt w:val="bullet"/>
      <w:lvlText w:val="o"/>
      <w:lvlJc w:val="left"/>
      <w:pPr>
        <w:ind w:left="3600" w:hanging="360"/>
      </w:pPr>
      <w:rPr>
        <w:rFonts w:ascii="Courier New" w:hAnsi="Courier New" w:cs="Courier New" w:hint="default"/>
      </w:rPr>
    </w:lvl>
    <w:lvl w:ilvl="5" w:tplc="D504A67C" w:tentative="1">
      <w:start w:val="1"/>
      <w:numFmt w:val="bullet"/>
      <w:lvlText w:val=""/>
      <w:lvlJc w:val="left"/>
      <w:pPr>
        <w:ind w:left="4320" w:hanging="360"/>
      </w:pPr>
      <w:rPr>
        <w:rFonts w:ascii="Wingdings" w:hAnsi="Wingdings" w:hint="default"/>
      </w:rPr>
    </w:lvl>
    <w:lvl w:ilvl="6" w:tplc="8A02E9AC" w:tentative="1">
      <w:start w:val="1"/>
      <w:numFmt w:val="bullet"/>
      <w:lvlText w:val=""/>
      <w:lvlJc w:val="left"/>
      <w:pPr>
        <w:ind w:left="5040" w:hanging="360"/>
      </w:pPr>
      <w:rPr>
        <w:rFonts w:ascii="Symbol" w:hAnsi="Symbol" w:hint="default"/>
      </w:rPr>
    </w:lvl>
    <w:lvl w:ilvl="7" w:tplc="0810A758" w:tentative="1">
      <w:start w:val="1"/>
      <w:numFmt w:val="bullet"/>
      <w:lvlText w:val="o"/>
      <w:lvlJc w:val="left"/>
      <w:pPr>
        <w:ind w:left="5760" w:hanging="360"/>
      </w:pPr>
      <w:rPr>
        <w:rFonts w:ascii="Courier New" w:hAnsi="Courier New" w:cs="Courier New" w:hint="default"/>
      </w:rPr>
    </w:lvl>
    <w:lvl w:ilvl="8" w:tplc="45AAD72C"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A162B9B4">
      <w:start w:val="1"/>
      <w:numFmt w:val="decimal"/>
      <w:lvlText w:val="%1."/>
      <w:lvlJc w:val="left"/>
      <w:pPr>
        <w:ind w:left="720" w:hanging="360"/>
      </w:pPr>
      <w:rPr>
        <w:rFonts w:hint="default"/>
      </w:rPr>
    </w:lvl>
    <w:lvl w:ilvl="1" w:tplc="D674D228" w:tentative="1">
      <w:start w:val="1"/>
      <w:numFmt w:val="lowerLetter"/>
      <w:lvlText w:val="%2."/>
      <w:lvlJc w:val="left"/>
      <w:pPr>
        <w:ind w:left="1440" w:hanging="360"/>
      </w:pPr>
    </w:lvl>
    <w:lvl w:ilvl="2" w:tplc="F9E0C8C8" w:tentative="1">
      <w:start w:val="1"/>
      <w:numFmt w:val="lowerRoman"/>
      <w:lvlText w:val="%3."/>
      <w:lvlJc w:val="right"/>
      <w:pPr>
        <w:ind w:left="2160" w:hanging="180"/>
      </w:pPr>
    </w:lvl>
    <w:lvl w:ilvl="3" w:tplc="40A8FFAA" w:tentative="1">
      <w:start w:val="1"/>
      <w:numFmt w:val="decimal"/>
      <w:lvlText w:val="%4."/>
      <w:lvlJc w:val="left"/>
      <w:pPr>
        <w:ind w:left="2880" w:hanging="360"/>
      </w:pPr>
    </w:lvl>
    <w:lvl w:ilvl="4" w:tplc="D2909506" w:tentative="1">
      <w:start w:val="1"/>
      <w:numFmt w:val="lowerLetter"/>
      <w:lvlText w:val="%5."/>
      <w:lvlJc w:val="left"/>
      <w:pPr>
        <w:ind w:left="3600" w:hanging="360"/>
      </w:pPr>
    </w:lvl>
    <w:lvl w:ilvl="5" w:tplc="A4E2040E" w:tentative="1">
      <w:start w:val="1"/>
      <w:numFmt w:val="lowerRoman"/>
      <w:lvlText w:val="%6."/>
      <w:lvlJc w:val="right"/>
      <w:pPr>
        <w:ind w:left="4320" w:hanging="180"/>
      </w:pPr>
    </w:lvl>
    <w:lvl w:ilvl="6" w:tplc="0FBAA49A" w:tentative="1">
      <w:start w:val="1"/>
      <w:numFmt w:val="decimal"/>
      <w:lvlText w:val="%7."/>
      <w:lvlJc w:val="left"/>
      <w:pPr>
        <w:ind w:left="5040" w:hanging="360"/>
      </w:pPr>
    </w:lvl>
    <w:lvl w:ilvl="7" w:tplc="2D5437B8" w:tentative="1">
      <w:start w:val="1"/>
      <w:numFmt w:val="lowerLetter"/>
      <w:lvlText w:val="%8."/>
      <w:lvlJc w:val="left"/>
      <w:pPr>
        <w:ind w:left="5760" w:hanging="360"/>
      </w:pPr>
    </w:lvl>
    <w:lvl w:ilvl="8" w:tplc="E6201CB6"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9B5F03"/>
    <w:multiLevelType w:val="hybridMultilevel"/>
    <w:tmpl w:val="798A36DC"/>
    <w:lvl w:ilvl="0" w:tplc="12DCBE6E">
      <w:start w:val="1"/>
      <w:numFmt w:val="bullet"/>
      <w:lvlText w:val=""/>
      <w:lvlJc w:val="left"/>
      <w:pPr>
        <w:ind w:left="720" w:hanging="360"/>
      </w:pPr>
      <w:rPr>
        <w:rFonts w:ascii="Symbol" w:hAnsi="Symbol" w:hint="default"/>
      </w:rPr>
    </w:lvl>
    <w:lvl w:ilvl="1" w:tplc="25407ED2" w:tentative="1">
      <w:start w:val="1"/>
      <w:numFmt w:val="bullet"/>
      <w:lvlText w:val="o"/>
      <w:lvlJc w:val="left"/>
      <w:pPr>
        <w:ind w:left="1440" w:hanging="360"/>
      </w:pPr>
      <w:rPr>
        <w:rFonts w:ascii="Courier New" w:hAnsi="Courier New" w:cs="Courier New" w:hint="default"/>
      </w:rPr>
    </w:lvl>
    <w:lvl w:ilvl="2" w:tplc="D65AD05C" w:tentative="1">
      <w:start w:val="1"/>
      <w:numFmt w:val="bullet"/>
      <w:lvlText w:val=""/>
      <w:lvlJc w:val="left"/>
      <w:pPr>
        <w:ind w:left="2160" w:hanging="360"/>
      </w:pPr>
      <w:rPr>
        <w:rFonts w:ascii="Wingdings" w:hAnsi="Wingdings" w:hint="default"/>
      </w:rPr>
    </w:lvl>
    <w:lvl w:ilvl="3" w:tplc="08F2AF42" w:tentative="1">
      <w:start w:val="1"/>
      <w:numFmt w:val="bullet"/>
      <w:lvlText w:val=""/>
      <w:lvlJc w:val="left"/>
      <w:pPr>
        <w:ind w:left="2880" w:hanging="360"/>
      </w:pPr>
      <w:rPr>
        <w:rFonts w:ascii="Symbol" w:hAnsi="Symbol" w:hint="default"/>
      </w:rPr>
    </w:lvl>
    <w:lvl w:ilvl="4" w:tplc="1CC64C22" w:tentative="1">
      <w:start w:val="1"/>
      <w:numFmt w:val="bullet"/>
      <w:lvlText w:val="o"/>
      <w:lvlJc w:val="left"/>
      <w:pPr>
        <w:ind w:left="3600" w:hanging="360"/>
      </w:pPr>
      <w:rPr>
        <w:rFonts w:ascii="Courier New" w:hAnsi="Courier New" w:cs="Courier New" w:hint="default"/>
      </w:rPr>
    </w:lvl>
    <w:lvl w:ilvl="5" w:tplc="09F8BF70" w:tentative="1">
      <w:start w:val="1"/>
      <w:numFmt w:val="bullet"/>
      <w:lvlText w:val=""/>
      <w:lvlJc w:val="left"/>
      <w:pPr>
        <w:ind w:left="4320" w:hanging="360"/>
      </w:pPr>
      <w:rPr>
        <w:rFonts w:ascii="Wingdings" w:hAnsi="Wingdings" w:hint="default"/>
      </w:rPr>
    </w:lvl>
    <w:lvl w:ilvl="6" w:tplc="A3903282" w:tentative="1">
      <w:start w:val="1"/>
      <w:numFmt w:val="bullet"/>
      <w:lvlText w:val=""/>
      <w:lvlJc w:val="left"/>
      <w:pPr>
        <w:ind w:left="5040" w:hanging="360"/>
      </w:pPr>
      <w:rPr>
        <w:rFonts w:ascii="Symbol" w:hAnsi="Symbol" w:hint="default"/>
      </w:rPr>
    </w:lvl>
    <w:lvl w:ilvl="7" w:tplc="09A8BE76" w:tentative="1">
      <w:start w:val="1"/>
      <w:numFmt w:val="bullet"/>
      <w:lvlText w:val="o"/>
      <w:lvlJc w:val="left"/>
      <w:pPr>
        <w:ind w:left="5760" w:hanging="360"/>
      </w:pPr>
      <w:rPr>
        <w:rFonts w:ascii="Courier New" w:hAnsi="Courier New" w:cs="Courier New" w:hint="default"/>
      </w:rPr>
    </w:lvl>
    <w:lvl w:ilvl="8" w:tplc="347CE408" w:tentative="1">
      <w:start w:val="1"/>
      <w:numFmt w:val="bullet"/>
      <w:lvlText w:val=""/>
      <w:lvlJc w:val="left"/>
      <w:pPr>
        <w:ind w:left="6480" w:hanging="360"/>
      </w:pPr>
      <w:rPr>
        <w:rFonts w:ascii="Wingdings" w:hAnsi="Wingdings" w:hint="default"/>
      </w:r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52260260">
      <w:start w:val="1"/>
      <w:numFmt w:val="bullet"/>
      <w:lvlText w:val=""/>
      <w:lvlJc w:val="left"/>
      <w:pPr>
        <w:ind w:left="720" w:hanging="360"/>
      </w:pPr>
      <w:rPr>
        <w:rFonts w:ascii="Wingdings" w:hAnsi="Wingdings" w:hint="default"/>
      </w:rPr>
    </w:lvl>
    <w:lvl w:ilvl="1" w:tplc="7C5099C6">
      <w:start w:val="1"/>
      <w:numFmt w:val="bullet"/>
      <w:lvlText w:val=""/>
      <w:lvlJc w:val="left"/>
      <w:pPr>
        <w:ind w:left="1440" w:hanging="360"/>
      </w:pPr>
      <w:rPr>
        <w:rFonts w:ascii="Symbol" w:hAnsi="Symbol" w:hint="default"/>
      </w:rPr>
    </w:lvl>
    <w:lvl w:ilvl="2" w:tplc="D3B8E164" w:tentative="1">
      <w:start w:val="1"/>
      <w:numFmt w:val="lowerRoman"/>
      <w:lvlText w:val="%3."/>
      <w:lvlJc w:val="right"/>
      <w:pPr>
        <w:ind w:left="2160" w:hanging="180"/>
      </w:pPr>
    </w:lvl>
    <w:lvl w:ilvl="3" w:tplc="572CC724" w:tentative="1">
      <w:start w:val="1"/>
      <w:numFmt w:val="decimal"/>
      <w:lvlText w:val="%4."/>
      <w:lvlJc w:val="left"/>
      <w:pPr>
        <w:ind w:left="2880" w:hanging="360"/>
      </w:pPr>
    </w:lvl>
    <w:lvl w:ilvl="4" w:tplc="467ECDE0" w:tentative="1">
      <w:start w:val="1"/>
      <w:numFmt w:val="lowerLetter"/>
      <w:lvlText w:val="%5."/>
      <w:lvlJc w:val="left"/>
      <w:pPr>
        <w:ind w:left="3600" w:hanging="360"/>
      </w:pPr>
    </w:lvl>
    <w:lvl w:ilvl="5" w:tplc="A40A9E24" w:tentative="1">
      <w:start w:val="1"/>
      <w:numFmt w:val="lowerRoman"/>
      <w:lvlText w:val="%6."/>
      <w:lvlJc w:val="right"/>
      <w:pPr>
        <w:ind w:left="4320" w:hanging="180"/>
      </w:pPr>
    </w:lvl>
    <w:lvl w:ilvl="6" w:tplc="3B14E9F0" w:tentative="1">
      <w:start w:val="1"/>
      <w:numFmt w:val="decimal"/>
      <w:lvlText w:val="%7."/>
      <w:lvlJc w:val="left"/>
      <w:pPr>
        <w:ind w:left="5040" w:hanging="360"/>
      </w:pPr>
    </w:lvl>
    <w:lvl w:ilvl="7" w:tplc="4AD8BC94" w:tentative="1">
      <w:start w:val="1"/>
      <w:numFmt w:val="lowerLetter"/>
      <w:lvlText w:val="%8."/>
      <w:lvlJc w:val="left"/>
      <w:pPr>
        <w:ind w:left="5760" w:hanging="360"/>
      </w:pPr>
    </w:lvl>
    <w:lvl w:ilvl="8" w:tplc="EF866D52"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088C4340">
      <w:start w:val="1"/>
      <w:numFmt w:val="decimal"/>
      <w:lvlText w:val="%1."/>
      <w:lvlJc w:val="left"/>
      <w:pPr>
        <w:tabs>
          <w:tab w:val="num" w:pos="720"/>
        </w:tabs>
        <w:ind w:left="720" w:hanging="360"/>
      </w:pPr>
      <w:rPr>
        <w:rFonts w:hint="default"/>
        <w:b/>
      </w:rPr>
    </w:lvl>
    <w:lvl w:ilvl="1" w:tplc="6B168DE4" w:tentative="1">
      <w:start w:val="1"/>
      <w:numFmt w:val="lowerLetter"/>
      <w:lvlText w:val="%2."/>
      <w:lvlJc w:val="left"/>
      <w:pPr>
        <w:tabs>
          <w:tab w:val="num" w:pos="1440"/>
        </w:tabs>
        <w:ind w:left="1440" w:hanging="360"/>
      </w:pPr>
    </w:lvl>
    <w:lvl w:ilvl="2" w:tplc="E24E6086" w:tentative="1">
      <w:start w:val="1"/>
      <w:numFmt w:val="lowerRoman"/>
      <w:lvlText w:val="%3."/>
      <w:lvlJc w:val="right"/>
      <w:pPr>
        <w:tabs>
          <w:tab w:val="num" w:pos="2160"/>
        </w:tabs>
        <w:ind w:left="2160" w:hanging="180"/>
      </w:pPr>
    </w:lvl>
    <w:lvl w:ilvl="3" w:tplc="7DB02D90" w:tentative="1">
      <w:start w:val="1"/>
      <w:numFmt w:val="decimal"/>
      <w:lvlText w:val="%4."/>
      <w:lvlJc w:val="left"/>
      <w:pPr>
        <w:tabs>
          <w:tab w:val="num" w:pos="2880"/>
        </w:tabs>
        <w:ind w:left="2880" w:hanging="360"/>
      </w:pPr>
    </w:lvl>
    <w:lvl w:ilvl="4" w:tplc="3ABC93EE" w:tentative="1">
      <w:start w:val="1"/>
      <w:numFmt w:val="lowerLetter"/>
      <w:lvlText w:val="%5."/>
      <w:lvlJc w:val="left"/>
      <w:pPr>
        <w:tabs>
          <w:tab w:val="num" w:pos="3600"/>
        </w:tabs>
        <w:ind w:left="3600" w:hanging="360"/>
      </w:pPr>
    </w:lvl>
    <w:lvl w:ilvl="5" w:tplc="BF0A737C" w:tentative="1">
      <w:start w:val="1"/>
      <w:numFmt w:val="lowerRoman"/>
      <w:lvlText w:val="%6."/>
      <w:lvlJc w:val="right"/>
      <w:pPr>
        <w:tabs>
          <w:tab w:val="num" w:pos="4320"/>
        </w:tabs>
        <w:ind w:left="4320" w:hanging="180"/>
      </w:pPr>
    </w:lvl>
    <w:lvl w:ilvl="6" w:tplc="FF76DDAA" w:tentative="1">
      <w:start w:val="1"/>
      <w:numFmt w:val="decimal"/>
      <w:lvlText w:val="%7."/>
      <w:lvlJc w:val="left"/>
      <w:pPr>
        <w:tabs>
          <w:tab w:val="num" w:pos="5040"/>
        </w:tabs>
        <w:ind w:left="5040" w:hanging="360"/>
      </w:pPr>
    </w:lvl>
    <w:lvl w:ilvl="7" w:tplc="839A27F0" w:tentative="1">
      <w:start w:val="1"/>
      <w:numFmt w:val="lowerLetter"/>
      <w:lvlText w:val="%8."/>
      <w:lvlJc w:val="left"/>
      <w:pPr>
        <w:tabs>
          <w:tab w:val="num" w:pos="5760"/>
        </w:tabs>
        <w:ind w:left="5760" w:hanging="360"/>
      </w:pPr>
    </w:lvl>
    <w:lvl w:ilvl="8" w:tplc="AA2E56B8"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FDBCD980">
      <w:start w:val="1"/>
      <w:numFmt w:val="bullet"/>
      <w:lvlText w:val=""/>
      <w:lvlJc w:val="left"/>
      <w:pPr>
        <w:ind w:left="720" w:hanging="360"/>
      </w:pPr>
      <w:rPr>
        <w:rFonts w:ascii="Wingdings" w:hAnsi="Wingdings" w:hint="default"/>
      </w:rPr>
    </w:lvl>
    <w:lvl w:ilvl="1" w:tplc="B71A02CE">
      <w:start w:val="1"/>
      <w:numFmt w:val="bullet"/>
      <w:lvlText w:val=""/>
      <w:lvlJc w:val="left"/>
      <w:pPr>
        <w:ind w:left="1440" w:hanging="360"/>
      </w:pPr>
      <w:rPr>
        <w:rFonts w:ascii="Symbol" w:hAnsi="Symbol" w:hint="default"/>
      </w:rPr>
    </w:lvl>
    <w:lvl w:ilvl="2" w:tplc="D1EE27F6" w:tentative="1">
      <w:start w:val="1"/>
      <w:numFmt w:val="lowerRoman"/>
      <w:lvlText w:val="%3."/>
      <w:lvlJc w:val="right"/>
      <w:pPr>
        <w:ind w:left="2160" w:hanging="180"/>
      </w:pPr>
    </w:lvl>
    <w:lvl w:ilvl="3" w:tplc="835CEC22" w:tentative="1">
      <w:start w:val="1"/>
      <w:numFmt w:val="decimal"/>
      <w:lvlText w:val="%4."/>
      <w:lvlJc w:val="left"/>
      <w:pPr>
        <w:ind w:left="2880" w:hanging="360"/>
      </w:pPr>
    </w:lvl>
    <w:lvl w:ilvl="4" w:tplc="99284226" w:tentative="1">
      <w:start w:val="1"/>
      <w:numFmt w:val="lowerLetter"/>
      <w:lvlText w:val="%5."/>
      <w:lvlJc w:val="left"/>
      <w:pPr>
        <w:ind w:left="3600" w:hanging="360"/>
      </w:pPr>
    </w:lvl>
    <w:lvl w:ilvl="5" w:tplc="1198574C" w:tentative="1">
      <w:start w:val="1"/>
      <w:numFmt w:val="lowerRoman"/>
      <w:lvlText w:val="%6."/>
      <w:lvlJc w:val="right"/>
      <w:pPr>
        <w:ind w:left="4320" w:hanging="180"/>
      </w:pPr>
    </w:lvl>
    <w:lvl w:ilvl="6" w:tplc="817874CE" w:tentative="1">
      <w:start w:val="1"/>
      <w:numFmt w:val="decimal"/>
      <w:lvlText w:val="%7."/>
      <w:lvlJc w:val="left"/>
      <w:pPr>
        <w:ind w:left="5040" w:hanging="360"/>
      </w:pPr>
    </w:lvl>
    <w:lvl w:ilvl="7" w:tplc="887A24EE" w:tentative="1">
      <w:start w:val="1"/>
      <w:numFmt w:val="lowerLetter"/>
      <w:lvlText w:val="%8."/>
      <w:lvlJc w:val="left"/>
      <w:pPr>
        <w:ind w:left="5760" w:hanging="360"/>
      </w:pPr>
    </w:lvl>
    <w:lvl w:ilvl="8" w:tplc="05B40376"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B7C6B33E">
      <w:start w:val="1"/>
      <w:numFmt w:val="bullet"/>
      <w:lvlText w:val=""/>
      <w:lvlJc w:val="left"/>
      <w:pPr>
        <w:ind w:left="360" w:hanging="360"/>
      </w:pPr>
      <w:rPr>
        <w:rFonts w:ascii="Wingdings 3" w:hAnsi="Wingdings 3" w:hint="default"/>
      </w:rPr>
    </w:lvl>
    <w:lvl w:ilvl="1" w:tplc="D90AF7E6" w:tentative="1">
      <w:start w:val="1"/>
      <w:numFmt w:val="bullet"/>
      <w:lvlText w:val="o"/>
      <w:lvlJc w:val="left"/>
      <w:pPr>
        <w:ind w:left="1080" w:hanging="360"/>
      </w:pPr>
      <w:rPr>
        <w:rFonts w:ascii="Courier New" w:hAnsi="Courier New" w:cs="Courier New" w:hint="default"/>
      </w:rPr>
    </w:lvl>
    <w:lvl w:ilvl="2" w:tplc="C38EA04E" w:tentative="1">
      <w:start w:val="1"/>
      <w:numFmt w:val="bullet"/>
      <w:lvlText w:val=""/>
      <w:lvlJc w:val="left"/>
      <w:pPr>
        <w:ind w:left="1800" w:hanging="360"/>
      </w:pPr>
      <w:rPr>
        <w:rFonts w:ascii="Wingdings" w:hAnsi="Wingdings" w:hint="default"/>
      </w:rPr>
    </w:lvl>
    <w:lvl w:ilvl="3" w:tplc="62FE49A2" w:tentative="1">
      <w:start w:val="1"/>
      <w:numFmt w:val="bullet"/>
      <w:lvlText w:val=""/>
      <w:lvlJc w:val="left"/>
      <w:pPr>
        <w:ind w:left="2520" w:hanging="360"/>
      </w:pPr>
      <w:rPr>
        <w:rFonts w:ascii="Symbol" w:hAnsi="Symbol" w:hint="default"/>
      </w:rPr>
    </w:lvl>
    <w:lvl w:ilvl="4" w:tplc="3BC2DC36" w:tentative="1">
      <w:start w:val="1"/>
      <w:numFmt w:val="bullet"/>
      <w:lvlText w:val="o"/>
      <w:lvlJc w:val="left"/>
      <w:pPr>
        <w:ind w:left="3240" w:hanging="360"/>
      </w:pPr>
      <w:rPr>
        <w:rFonts w:ascii="Courier New" w:hAnsi="Courier New" w:cs="Courier New" w:hint="default"/>
      </w:rPr>
    </w:lvl>
    <w:lvl w:ilvl="5" w:tplc="9B7A3E52" w:tentative="1">
      <w:start w:val="1"/>
      <w:numFmt w:val="bullet"/>
      <w:lvlText w:val=""/>
      <w:lvlJc w:val="left"/>
      <w:pPr>
        <w:ind w:left="3960" w:hanging="360"/>
      </w:pPr>
      <w:rPr>
        <w:rFonts w:ascii="Wingdings" w:hAnsi="Wingdings" w:hint="default"/>
      </w:rPr>
    </w:lvl>
    <w:lvl w:ilvl="6" w:tplc="31862CB8" w:tentative="1">
      <w:start w:val="1"/>
      <w:numFmt w:val="bullet"/>
      <w:lvlText w:val=""/>
      <w:lvlJc w:val="left"/>
      <w:pPr>
        <w:ind w:left="4680" w:hanging="360"/>
      </w:pPr>
      <w:rPr>
        <w:rFonts w:ascii="Symbol" w:hAnsi="Symbol" w:hint="default"/>
      </w:rPr>
    </w:lvl>
    <w:lvl w:ilvl="7" w:tplc="180613B0" w:tentative="1">
      <w:start w:val="1"/>
      <w:numFmt w:val="bullet"/>
      <w:lvlText w:val="o"/>
      <w:lvlJc w:val="left"/>
      <w:pPr>
        <w:ind w:left="5400" w:hanging="360"/>
      </w:pPr>
      <w:rPr>
        <w:rFonts w:ascii="Courier New" w:hAnsi="Courier New" w:cs="Courier New" w:hint="default"/>
      </w:rPr>
    </w:lvl>
    <w:lvl w:ilvl="8" w:tplc="9624824A" w:tentative="1">
      <w:start w:val="1"/>
      <w:numFmt w:val="bullet"/>
      <w:lvlText w:val=""/>
      <w:lvlJc w:val="left"/>
      <w:pPr>
        <w:ind w:left="6120" w:hanging="360"/>
      </w:pPr>
      <w:rPr>
        <w:rFonts w:ascii="Wingdings" w:hAnsi="Wingdings" w:hint="default"/>
      </w:rPr>
    </w:lvl>
  </w:abstractNum>
  <w:abstractNum w:abstractNumId="15" w15:restartNumberingAfterBreak="0">
    <w:nsid w:val="411D2A15"/>
    <w:multiLevelType w:val="hybridMultilevel"/>
    <w:tmpl w:val="6962343A"/>
    <w:lvl w:ilvl="0" w:tplc="BEC66844">
      <w:start w:val="1"/>
      <w:numFmt w:val="decimal"/>
      <w:lvlText w:val="%1."/>
      <w:lvlJc w:val="left"/>
      <w:pPr>
        <w:ind w:left="720" w:hanging="360"/>
      </w:pPr>
      <w:rPr>
        <w:rFonts w:ascii="Arial" w:hAnsi="Arial" w:hint="default"/>
      </w:rPr>
    </w:lvl>
    <w:lvl w:ilvl="1" w:tplc="91C2276C" w:tentative="1">
      <w:start w:val="1"/>
      <w:numFmt w:val="lowerLetter"/>
      <w:lvlText w:val="%2."/>
      <w:lvlJc w:val="left"/>
      <w:pPr>
        <w:ind w:left="1440" w:hanging="360"/>
      </w:pPr>
    </w:lvl>
    <w:lvl w:ilvl="2" w:tplc="AFC6EC5A" w:tentative="1">
      <w:start w:val="1"/>
      <w:numFmt w:val="lowerRoman"/>
      <w:lvlText w:val="%3."/>
      <w:lvlJc w:val="right"/>
      <w:pPr>
        <w:ind w:left="2160" w:hanging="180"/>
      </w:pPr>
    </w:lvl>
    <w:lvl w:ilvl="3" w:tplc="ED407778" w:tentative="1">
      <w:start w:val="1"/>
      <w:numFmt w:val="decimal"/>
      <w:lvlText w:val="%4."/>
      <w:lvlJc w:val="left"/>
      <w:pPr>
        <w:ind w:left="2880" w:hanging="360"/>
      </w:pPr>
    </w:lvl>
    <w:lvl w:ilvl="4" w:tplc="CD98C86C" w:tentative="1">
      <w:start w:val="1"/>
      <w:numFmt w:val="lowerLetter"/>
      <w:lvlText w:val="%5."/>
      <w:lvlJc w:val="left"/>
      <w:pPr>
        <w:ind w:left="3600" w:hanging="360"/>
      </w:pPr>
    </w:lvl>
    <w:lvl w:ilvl="5" w:tplc="934679A8" w:tentative="1">
      <w:start w:val="1"/>
      <w:numFmt w:val="lowerRoman"/>
      <w:lvlText w:val="%6."/>
      <w:lvlJc w:val="right"/>
      <w:pPr>
        <w:ind w:left="4320" w:hanging="180"/>
      </w:pPr>
    </w:lvl>
    <w:lvl w:ilvl="6" w:tplc="B8BA681A" w:tentative="1">
      <w:start w:val="1"/>
      <w:numFmt w:val="decimal"/>
      <w:lvlText w:val="%7."/>
      <w:lvlJc w:val="left"/>
      <w:pPr>
        <w:ind w:left="5040" w:hanging="360"/>
      </w:pPr>
    </w:lvl>
    <w:lvl w:ilvl="7" w:tplc="159C877A" w:tentative="1">
      <w:start w:val="1"/>
      <w:numFmt w:val="lowerLetter"/>
      <w:lvlText w:val="%8."/>
      <w:lvlJc w:val="left"/>
      <w:pPr>
        <w:ind w:left="5760" w:hanging="360"/>
      </w:pPr>
    </w:lvl>
    <w:lvl w:ilvl="8" w:tplc="F432A392" w:tentative="1">
      <w:start w:val="1"/>
      <w:numFmt w:val="lowerRoman"/>
      <w:lvlText w:val="%9."/>
      <w:lvlJc w:val="right"/>
      <w:pPr>
        <w:ind w:left="6480" w:hanging="180"/>
      </w:pPr>
    </w:lvl>
  </w:abstractNum>
  <w:abstractNum w:abstractNumId="16" w15:restartNumberingAfterBreak="0">
    <w:nsid w:val="5DE5625E"/>
    <w:multiLevelType w:val="hybridMultilevel"/>
    <w:tmpl w:val="06766124"/>
    <w:lvl w:ilvl="0" w:tplc="53C08006">
      <w:start w:val="1"/>
      <w:numFmt w:val="decimal"/>
      <w:lvlText w:val="%1."/>
      <w:lvlJc w:val="left"/>
      <w:pPr>
        <w:ind w:left="720" w:hanging="360"/>
      </w:pPr>
    </w:lvl>
    <w:lvl w:ilvl="1" w:tplc="E4563BBA" w:tentative="1">
      <w:start w:val="1"/>
      <w:numFmt w:val="lowerLetter"/>
      <w:lvlText w:val="%2."/>
      <w:lvlJc w:val="left"/>
      <w:pPr>
        <w:ind w:left="1440" w:hanging="360"/>
      </w:pPr>
    </w:lvl>
    <w:lvl w:ilvl="2" w:tplc="C764D994" w:tentative="1">
      <w:start w:val="1"/>
      <w:numFmt w:val="lowerRoman"/>
      <w:lvlText w:val="%3."/>
      <w:lvlJc w:val="right"/>
      <w:pPr>
        <w:ind w:left="2160" w:hanging="180"/>
      </w:pPr>
    </w:lvl>
    <w:lvl w:ilvl="3" w:tplc="88A4713C" w:tentative="1">
      <w:start w:val="1"/>
      <w:numFmt w:val="decimal"/>
      <w:lvlText w:val="%4."/>
      <w:lvlJc w:val="left"/>
      <w:pPr>
        <w:ind w:left="2880" w:hanging="360"/>
      </w:pPr>
    </w:lvl>
    <w:lvl w:ilvl="4" w:tplc="A44206BE" w:tentative="1">
      <w:start w:val="1"/>
      <w:numFmt w:val="lowerLetter"/>
      <w:lvlText w:val="%5."/>
      <w:lvlJc w:val="left"/>
      <w:pPr>
        <w:ind w:left="3600" w:hanging="360"/>
      </w:pPr>
    </w:lvl>
    <w:lvl w:ilvl="5" w:tplc="19564FE8" w:tentative="1">
      <w:start w:val="1"/>
      <w:numFmt w:val="lowerRoman"/>
      <w:lvlText w:val="%6."/>
      <w:lvlJc w:val="right"/>
      <w:pPr>
        <w:ind w:left="4320" w:hanging="180"/>
      </w:pPr>
    </w:lvl>
    <w:lvl w:ilvl="6" w:tplc="E5E8AEFA" w:tentative="1">
      <w:start w:val="1"/>
      <w:numFmt w:val="decimal"/>
      <w:lvlText w:val="%7."/>
      <w:lvlJc w:val="left"/>
      <w:pPr>
        <w:ind w:left="5040" w:hanging="360"/>
      </w:pPr>
    </w:lvl>
    <w:lvl w:ilvl="7" w:tplc="2BEAFD94" w:tentative="1">
      <w:start w:val="1"/>
      <w:numFmt w:val="lowerLetter"/>
      <w:lvlText w:val="%8."/>
      <w:lvlJc w:val="left"/>
      <w:pPr>
        <w:ind w:left="5760" w:hanging="360"/>
      </w:pPr>
    </w:lvl>
    <w:lvl w:ilvl="8" w:tplc="C86C5F4E" w:tentative="1">
      <w:start w:val="1"/>
      <w:numFmt w:val="lowerRoman"/>
      <w:lvlText w:val="%9."/>
      <w:lvlJc w:val="right"/>
      <w:pPr>
        <w:ind w:left="6480" w:hanging="180"/>
      </w:pPr>
    </w:lvl>
  </w:abstractNum>
  <w:abstractNum w:abstractNumId="17" w15:restartNumberingAfterBreak="0">
    <w:nsid w:val="5EBF00E5"/>
    <w:multiLevelType w:val="hybridMultilevel"/>
    <w:tmpl w:val="4396491C"/>
    <w:lvl w:ilvl="0" w:tplc="0AB4163A">
      <w:start w:val="1"/>
      <w:numFmt w:val="decimal"/>
      <w:lvlText w:val="%1."/>
      <w:lvlJc w:val="left"/>
      <w:pPr>
        <w:ind w:left="720" w:hanging="360"/>
      </w:pPr>
      <w:rPr>
        <w:rFonts w:ascii="Arial" w:hAnsi="Arial" w:hint="default"/>
        <w:b/>
        <w:i w:val="0"/>
        <w:color w:val="auto"/>
        <w:sz w:val="24"/>
        <w:szCs w:val="24"/>
      </w:rPr>
    </w:lvl>
    <w:lvl w:ilvl="1" w:tplc="F0FED956" w:tentative="1">
      <w:start w:val="1"/>
      <w:numFmt w:val="lowerLetter"/>
      <w:lvlText w:val="%2."/>
      <w:lvlJc w:val="left"/>
      <w:pPr>
        <w:ind w:left="1440" w:hanging="360"/>
      </w:pPr>
    </w:lvl>
    <w:lvl w:ilvl="2" w:tplc="7AC8E246" w:tentative="1">
      <w:start w:val="1"/>
      <w:numFmt w:val="lowerRoman"/>
      <w:lvlText w:val="%3."/>
      <w:lvlJc w:val="right"/>
      <w:pPr>
        <w:ind w:left="2160" w:hanging="180"/>
      </w:pPr>
    </w:lvl>
    <w:lvl w:ilvl="3" w:tplc="3B0ED352" w:tentative="1">
      <w:start w:val="1"/>
      <w:numFmt w:val="decimal"/>
      <w:lvlText w:val="%4."/>
      <w:lvlJc w:val="left"/>
      <w:pPr>
        <w:ind w:left="2880" w:hanging="360"/>
      </w:pPr>
    </w:lvl>
    <w:lvl w:ilvl="4" w:tplc="76446BEC" w:tentative="1">
      <w:start w:val="1"/>
      <w:numFmt w:val="lowerLetter"/>
      <w:lvlText w:val="%5."/>
      <w:lvlJc w:val="left"/>
      <w:pPr>
        <w:ind w:left="3600" w:hanging="360"/>
      </w:pPr>
    </w:lvl>
    <w:lvl w:ilvl="5" w:tplc="AC04C000" w:tentative="1">
      <w:start w:val="1"/>
      <w:numFmt w:val="lowerRoman"/>
      <w:lvlText w:val="%6."/>
      <w:lvlJc w:val="right"/>
      <w:pPr>
        <w:ind w:left="4320" w:hanging="180"/>
      </w:pPr>
    </w:lvl>
    <w:lvl w:ilvl="6" w:tplc="5A7EE81E" w:tentative="1">
      <w:start w:val="1"/>
      <w:numFmt w:val="decimal"/>
      <w:lvlText w:val="%7."/>
      <w:lvlJc w:val="left"/>
      <w:pPr>
        <w:ind w:left="5040" w:hanging="360"/>
      </w:pPr>
    </w:lvl>
    <w:lvl w:ilvl="7" w:tplc="716CDEF4" w:tentative="1">
      <w:start w:val="1"/>
      <w:numFmt w:val="lowerLetter"/>
      <w:lvlText w:val="%8."/>
      <w:lvlJc w:val="left"/>
      <w:pPr>
        <w:ind w:left="5760" w:hanging="360"/>
      </w:pPr>
    </w:lvl>
    <w:lvl w:ilvl="8" w:tplc="F3EC526E"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9" w15:restartNumberingAfterBreak="0">
    <w:nsid w:val="6FE62ACA"/>
    <w:multiLevelType w:val="hybridMultilevel"/>
    <w:tmpl w:val="A87AE5D4"/>
    <w:lvl w:ilvl="0" w:tplc="CD9A3750">
      <w:start w:val="1"/>
      <w:numFmt w:val="lowerRoman"/>
      <w:lvlText w:val="%1)"/>
      <w:lvlJc w:val="left"/>
      <w:pPr>
        <w:ind w:left="1440" w:hanging="720"/>
      </w:pPr>
      <w:rPr>
        <w:rFonts w:hint="default"/>
      </w:rPr>
    </w:lvl>
    <w:lvl w:ilvl="1" w:tplc="6DEC565C" w:tentative="1">
      <w:start w:val="1"/>
      <w:numFmt w:val="lowerLetter"/>
      <w:lvlText w:val="%2."/>
      <w:lvlJc w:val="left"/>
      <w:pPr>
        <w:ind w:left="1800" w:hanging="360"/>
      </w:pPr>
    </w:lvl>
    <w:lvl w:ilvl="2" w:tplc="6A166960" w:tentative="1">
      <w:start w:val="1"/>
      <w:numFmt w:val="lowerRoman"/>
      <w:lvlText w:val="%3."/>
      <w:lvlJc w:val="right"/>
      <w:pPr>
        <w:ind w:left="2520" w:hanging="180"/>
      </w:pPr>
    </w:lvl>
    <w:lvl w:ilvl="3" w:tplc="F80EE414" w:tentative="1">
      <w:start w:val="1"/>
      <w:numFmt w:val="decimal"/>
      <w:lvlText w:val="%4."/>
      <w:lvlJc w:val="left"/>
      <w:pPr>
        <w:ind w:left="3240" w:hanging="360"/>
      </w:pPr>
    </w:lvl>
    <w:lvl w:ilvl="4" w:tplc="56660966" w:tentative="1">
      <w:start w:val="1"/>
      <w:numFmt w:val="lowerLetter"/>
      <w:lvlText w:val="%5."/>
      <w:lvlJc w:val="left"/>
      <w:pPr>
        <w:ind w:left="3960" w:hanging="360"/>
      </w:pPr>
    </w:lvl>
    <w:lvl w:ilvl="5" w:tplc="F0F8E5D6" w:tentative="1">
      <w:start w:val="1"/>
      <w:numFmt w:val="lowerRoman"/>
      <w:lvlText w:val="%6."/>
      <w:lvlJc w:val="right"/>
      <w:pPr>
        <w:ind w:left="4680" w:hanging="180"/>
      </w:pPr>
    </w:lvl>
    <w:lvl w:ilvl="6" w:tplc="EC123732" w:tentative="1">
      <w:start w:val="1"/>
      <w:numFmt w:val="decimal"/>
      <w:lvlText w:val="%7."/>
      <w:lvlJc w:val="left"/>
      <w:pPr>
        <w:ind w:left="5400" w:hanging="360"/>
      </w:pPr>
    </w:lvl>
    <w:lvl w:ilvl="7" w:tplc="CAFCBEDE" w:tentative="1">
      <w:start w:val="1"/>
      <w:numFmt w:val="lowerLetter"/>
      <w:lvlText w:val="%8."/>
      <w:lvlJc w:val="left"/>
      <w:pPr>
        <w:ind w:left="6120" w:hanging="360"/>
      </w:pPr>
    </w:lvl>
    <w:lvl w:ilvl="8" w:tplc="E46E0130" w:tentative="1">
      <w:start w:val="1"/>
      <w:numFmt w:val="lowerRoman"/>
      <w:lvlText w:val="%9."/>
      <w:lvlJc w:val="right"/>
      <w:pPr>
        <w:ind w:left="6840" w:hanging="180"/>
      </w:pPr>
    </w:lvl>
  </w:abstractNum>
  <w:num w:numId="1">
    <w:abstractNumId w:val="12"/>
  </w:num>
  <w:num w:numId="2">
    <w:abstractNumId w:val="14"/>
  </w:num>
  <w:num w:numId="3">
    <w:abstractNumId w:val="16"/>
  </w:num>
  <w:num w:numId="4">
    <w:abstractNumId w:val="10"/>
  </w:num>
  <w:num w:numId="5">
    <w:abstractNumId w:val="13"/>
  </w:num>
  <w:num w:numId="6">
    <w:abstractNumId w:val="8"/>
  </w:num>
  <w:num w:numId="7">
    <w:abstractNumId w:val="4"/>
  </w:num>
  <w:num w:numId="8">
    <w:abstractNumId w:val="7"/>
  </w:num>
  <w:num w:numId="9">
    <w:abstractNumId w:val="1"/>
  </w:num>
  <w:num w:numId="10">
    <w:abstractNumId w:val="2"/>
  </w:num>
  <w:num w:numId="11">
    <w:abstractNumId w:val="3"/>
  </w:num>
  <w:num w:numId="12">
    <w:abstractNumId w:val="11"/>
  </w:num>
  <w:num w:numId="13">
    <w:abstractNumId w:val="0"/>
  </w:num>
  <w:num w:numId="14">
    <w:abstractNumId w:val="18"/>
  </w:num>
  <w:num w:numId="15">
    <w:abstractNumId w:val="9"/>
  </w:num>
  <w:num w:numId="16">
    <w:abstractNumId w:val="15"/>
  </w:num>
  <w:num w:numId="17">
    <w:abstractNumId w:val="17"/>
  </w:num>
  <w:num w:numId="18">
    <w:abstractNumId w:val="5"/>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DD"/>
    <w:rsid w:val="0016350E"/>
    <w:rsid w:val="001B162D"/>
    <w:rsid w:val="005636E0"/>
    <w:rsid w:val="006A63DD"/>
    <w:rsid w:val="007D6A56"/>
    <w:rsid w:val="007F482D"/>
    <w:rsid w:val="00937333"/>
    <w:rsid w:val="009725E3"/>
    <w:rsid w:val="009F12F7"/>
    <w:rsid w:val="00B16533"/>
    <w:rsid w:val="00E1491E"/>
    <w:rsid w:val="00EA0B05"/>
    <w:rsid w:val="00ED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FA9E5"/>
  <w15:docId w15:val="{A77D8B4C-BFE7-49D5-9460-B3DB8ABC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AFB7B-6060-4502-84CD-FF31D46C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23</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Bamber, Janice</cp:lastModifiedBy>
  <cp:revision>13</cp:revision>
  <cp:lastPrinted>2018-03-14T15:24:00Z</cp:lastPrinted>
  <dcterms:created xsi:type="dcterms:W3CDTF">2020-06-08T11:29:00Z</dcterms:created>
  <dcterms:modified xsi:type="dcterms:W3CDTF">2020-06-10T18:18:00Z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Internal Audit - Head of Audit Annual Report</vt:lpwstr>
  </property>
  <property fmtid="{D5CDD505-2E9C-101B-9397-08002B2CF9AE}" pid="4" name="LeadDirector">
    <vt:lpwstr>Interim Chief Executive</vt:lpwstr>
  </property>
  <property fmtid="{D5CDD505-2E9C-101B-9397-08002B2CF9AE}" pid="5" name="LeadOfficer">
    <vt:lpwstr>Janice Bamber</vt:lpwstr>
  </property>
  <property fmtid="{D5CDD505-2E9C-101B-9397-08002B2CF9AE}" pid="6" name="LeadOfficerEmail">
    <vt:lpwstr>jbamber@southribble.gov.uk</vt:lpwstr>
  </property>
  <property fmtid="{D5CDD505-2E9C-101B-9397-08002B2CF9AE}" pid="7" name="LeadOfficerPost">
    <vt:lpwstr>Interim Head of Shared Assurance Services</vt:lpwstr>
  </property>
  <property fmtid="{D5CDD505-2E9C-101B-9397-08002B2CF9AE}" pid="8" name="LeadOfficerTel">
    <vt:lpwstr/>
  </property>
  <property fmtid="{D5CDD505-2E9C-101B-9397-08002B2CF9AE}" pid="9" name="MeetingDate">
    <vt:lpwstr>Tuesday, 16 June 2020</vt:lpwstr>
  </property>
</Properties>
</file>